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25B0F" w14:textId="77777777" w:rsidR="00A8200F" w:rsidRDefault="00A8200F">
      <w:pPr>
        <w:pStyle w:val="a4"/>
        <w:ind w:left="0"/>
        <w:rPr>
          <w:rFonts w:ascii="Times New Roman" w:hint="eastAsia"/>
          <w:sz w:val="20"/>
        </w:rPr>
      </w:pPr>
    </w:p>
    <w:p w14:paraId="762C5684" w14:textId="77777777" w:rsidR="00A8200F" w:rsidRDefault="00A8200F">
      <w:pPr>
        <w:pStyle w:val="a4"/>
        <w:spacing w:before="1"/>
        <w:ind w:left="0"/>
        <w:rPr>
          <w:rFonts w:hint="eastAsia"/>
          <w:sz w:val="64"/>
        </w:rPr>
      </w:pPr>
    </w:p>
    <w:p w14:paraId="1E0000C3" w14:textId="77777777" w:rsidR="00A8200F" w:rsidRDefault="00A8200F">
      <w:pPr>
        <w:autoSpaceDE/>
        <w:autoSpaceDN/>
        <w:spacing w:line="360" w:lineRule="auto"/>
        <w:ind w:firstLineChars="300" w:firstLine="2160"/>
        <w:rPr>
          <w:rFonts w:ascii="黑体" w:eastAsia="黑体" w:hAnsi="黑体" w:cs="黑体" w:hint="eastAsia"/>
          <w:sz w:val="72"/>
          <w:szCs w:val="72"/>
          <w:lang w:val="en-US" w:bidi="ar-SA"/>
        </w:rPr>
      </w:pPr>
    </w:p>
    <w:p w14:paraId="012A0798" w14:textId="77777777" w:rsidR="00A8200F" w:rsidRDefault="00000000">
      <w:pPr>
        <w:autoSpaceDE/>
        <w:autoSpaceDN/>
        <w:spacing w:line="360" w:lineRule="auto"/>
        <w:ind w:firstLineChars="300" w:firstLine="2160"/>
        <w:rPr>
          <w:rFonts w:ascii="黑体" w:eastAsia="黑体" w:hAnsi="黑体" w:cs="黑体" w:hint="eastAsia"/>
          <w:sz w:val="72"/>
          <w:szCs w:val="72"/>
          <w:lang w:val="en-US" w:bidi="ar-SA"/>
        </w:rPr>
      </w:pPr>
      <w:r>
        <w:rPr>
          <w:rFonts w:ascii="黑体" w:eastAsia="黑体" w:hAnsi="黑体" w:cs="黑体" w:hint="eastAsia"/>
          <w:sz w:val="72"/>
          <w:szCs w:val="72"/>
          <w:lang w:val="en-US" w:bidi="ar-SA"/>
        </w:rPr>
        <w:t>社会责任报告</w:t>
      </w:r>
    </w:p>
    <w:p w14:paraId="44720206" w14:textId="77777777" w:rsidR="00A8200F" w:rsidRDefault="00A8200F">
      <w:pPr>
        <w:autoSpaceDE/>
        <w:autoSpaceDN/>
        <w:spacing w:line="360" w:lineRule="auto"/>
        <w:rPr>
          <w:rFonts w:ascii="黑体" w:eastAsia="黑体" w:hAnsi="黑体" w:cs="黑体" w:hint="eastAsia"/>
          <w:sz w:val="44"/>
          <w:szCs w:val="44"/>
          <w:lang w:val="en-US" w:bidi="ar-SA"/>
        </w:rPr>
      </w:pPr>
    </w:p>
    <w:p w14:paraId="64C475AC" w14:textId="77777777" w:rsidR="00A8200F" w:rsidRDefault="00A8200F">
      <w:pPr>
        <w:spacing w:before="28"/>
        <w:ind w:right="239"/>
        <w:jc w:val="center"/>
        <w:rPr>
          <w:rFonts w:hint="eastAsia"/>
          <w:sz w:val="52"/>
        </w:rPr>
      </w:pPr>
    </w:p>
    <w:p w14:paraId="5FE33674" w14:textId="77777777" w:rsidR="00A8200F" w:rsidRDefault="00A8200F">
      <w:pPr>
        <w:spacing w:before="28"/>
        <w:ind w:right="239"/>
        <w:jc w:val="both"/>
        <w:rPr>
          <w:rFonts w:hint="eastAsia"/>
          <w:sz w:val="52"/>
        </w:rPr>
      </w:pPr>
    </w:p>
    <w:p w14:paraId="2AACDA5B" w14:textId="2863EF6E" w:rsidR="00A8200F" w:rsidRDefault="000C3331">
      <w:pPr>
        <w:autoSpaceDE/>
        <w:autoSpaceDN/>
        <w:spacing w:line="360" w:lineRule="auto"/>
        <w:jc w:val="center"/>
        <w:rPr>
          <w:rFonts w:hint="eastAsia"/>
          <w:b/>
          <w:sz w:val="48"/>
          <w:szCs w:val="48"/>
        </w:rPr>
      </w:pPr>
      <w:r w:rsidRPr="000C3331">
        <w:rPr>
          <w:rFonts w:hint="eastAsia"/>
          <w:b/>
          <w:sz w:val="48"/>
          <w:szCs w:val="48"/>
        </w:rPr>
        <w:t>浙江罗速设备制造有限公司</w:t>
      </w:r>
      <w:r w:rsidR="00BD2062">
        <w:rPr>
          <w:rFonts w:hint="eastAsia"/>
          <w:b/>
          <w:sz w:val="48"/>
          <w:szCs w:val="48"/>
        </w:rPr>
        <w:t xml:space="preserve"> </w:t>
      </w:r>
    </w:p>
    <w:p w14:paraId="4441A335" w14:textId="690976FA" w:rsidR="00A8200F" w:rsidRDefault="00000000">
      <w:pPr>
        <w:autoSpaceDE/>
        <w:autoSpaceDN/>
        <w:spacing w:line="360" w:lineRule="auto"/>
        <w:jc w:val="center"/>
        <w:rPr>
          <w:rFonts w:ascii="楷体" w:eastAsia="楷体" w:hAnsi="楷体" w:hint="eastAsia"/>
          <w:sz w:val="48"/>
          <w:szCs w:val="44"/>
        </w:rPr>
      </w:pPr>
      <w:r>
        <w:rPr>
          <w:rFonts w:ascii="楷体" w:eastAsia="楷体" w:hAnsi="楷体" w:hint="eastAsia"/>
          <w:sz w:val="48"/>
          <w:szCs w:val="44"/>
          <w:lang w:val="en-US"/>
        </w:rPr>
        <w:t>202</w:t>
      </w:r>
      <w:r w:rsidR="00E86C1D">
        <w:rPr>
          <w:rFonts w:ascii="楷体" w:eastAsia="楷体" w:hAnsi="楷体" w:hint="eastAsia"/>
          <w:sz w:val="48"/>
          <w:szCs w:val="44"/>
          <w:lang w:val="en-US"/>
        </w:rPr>
        <w:t>5</w:t>
      </w:r>
      <w:r>
        <w:rPr>
          <w:rFonts w:ascii="楷体" w:eastAsia="楷体" w:hAnsi="楷体" w:hint="eastAsia"/>
          <w:sz w:val="48"/>
          <w:szCs w:val="44"/>
          <w:lang w:val="en-US"/>
        </w:rPr>
        <w:t>年1月</w:t>
      </w:r>
    </w:p>
    <w:p w14:paraId="251F1367" w14:textId="77777777" w:rsidR="00A8200F" w:rsidRDefault="00A8200F">
      <w:pPr>
        <w:spacing w:before="54"/>
        <w:ind w:right="242"/>
        <w:jc w:val="center"/>
        <w:rPr>
          <w:rFonts w:hint="eastAsia"/>
          <w:sz w:val="32"/>
        </w:rPr>
      </w:pPr>
    </w:p>
    <w:p w14:paraId="34382684" w14:textId="77777777" w:rsidR="00A8200F" w:rsidRDefault="00000000">
      <w:pPr>
        <w:rPr>
          <w:rFonts w:hint="eastAsia"/>
          <w:sz w:val="32"/>
        </w:rPr>
      </w:pPr>
      <w:r>
        <w:rPr>
          <w:sz w:val="32"/>
        </w:rPr>
        <w:br w:type="page"/>
      </w:r>
    </w:p>
    <w:p w14:paraId="692A7675" w14:textId="77777777" w:rsidR="00A8200F" w:rsidRDefault="00000000">
      <w:pPr>
        <w:spacing w:before="54"/>
        <w:ind w:right="242"/>
        <w:jc w:val="center"/>
        <w:rPr>
          <w:rFonts w:hint="eastAsia"/>
          <w:sz w:val="32"/>
        </w:rPr>
      </w:pPr>
      <w:r>
        <w:rPr>
          <w:sz w:val="32"/>
        </w:rPr>
        <w:lastRenderedPageBreak/>
        <w:t>报告编写说明</w:t>
      </w:r>
    </w:p>
    <w:p w14:paraId="1D0F64E9" w14:textId="77777777" w:rsidR="00A8200F" w:rsidRDefault="00A8200F">
      <w:pPr>
        <w:pStyle w:val="a4"/>
        <w:ind w:left="0"/>
        <w:rPr>
          <w:rFonts w:hint="eastAsia"/>
          <w:sz w:val="20"/>
        </w:rPr>
      </w:pPr>
    </w:p>
    <w:p w14:paraId="729F0287" w14:textId="77777777" w:rsidR="00A8200F" w:rsidRDefault="00A8200F">
      <w:pPr>
        <w:pStyle w:val="a4"/>
        <w:spacing w:before="6"/>
        <w:ind w:left="0"/>
        <w:rPr>
          <w:rFonts w:hint="eastAsia"/>
          <w:sz w:val="26"/>
        </w:rPr>
      </w:pPr>
    </w:p>
    <w:p w14:paraId="5930E49C" w14:textId="77777777" w:rsidR="00A8200F" w:rsidRDefault="00000000">
      <w:pPr>
        <w:pStyle w:val="ac"/>
        <w:numPr>
          <w:ilvl w:val="0"/>
          <w:numId w:val="1"/>
        </w:numPr>
        <w:tabs>
          <w:tab w:val="left" w:pos="480"/>
        </w:tabs>
        <w:spacing w:before="66"/>
        <w:jc w:val="both"/>
        <w:rPr>
          <w:rFonts w:hint="eastAsia"/>
          <w:sz w:val="24"/>
        </w:rPr>
      </w:pPr>
      <w:r>
        <w:rPr>
          <w:sz w:val="24"/>
        </w:rPr>
        <w:t>报告简介</w:t>
      </w:r>
    </w:p>
    <w:p w14:paraId="43BF2058" w14:textId="6C323268" w:rsidR="00A8200F" w:rsidRDefault="00000000">
      <w:pPr>
        <w:pStyle w:val="a4"/>
        <w:spacing w:before="189" w:line="360" w:lineRule="auto"/>
        <w:ind w:leftChars="55" w:left="121" w:firstLineChars="200" w:firstLine="480"/>
        <w:rPr>
          <w:rFonts w:hint="eastAsia"/>
        </w:rPr>
      </w:pPr>
      <w:r>
        <w:t>《</w:t>
      </w:r>
      <w:r w:rsidR="000C3331" w:rsidRPr="000C3331">
        <w:rPr>
          <w:rFonts w:hint="eastAsia"/>
        </w:rPr>
        <w:t>浙江罗速设备制造有限公司</w:t>
      </w:r>
      <w:r>
        <w:rPr>
          <w:rFonts w:hint="eastAsia"/>
        </w:rPr>
        <w:t xml:space="preserve"> 202</w:t>
      </w:r>
      <w:r w:rsidR="00E86C1D">
        <w:rPr>
          <w:rFonts w:hint="eastAsia"/>
        </w:rPr>
        <w:t>4</w:t>
      </w:r>
      <w:r>
        <w:t>年企业社会责任报告》是</w:t>
      </w:r>
      <w:r w:rsidR="000C3331" w:rsidRPr="000C3331">
        <w:rPr>
          <w:rFonts w:hint="eastAsia"/>
        </w:rPr>
        <w:t>浙江罗速设备制造有限公司</w:t>
      </w:r>
      <w:r>
        <w:rPr>
          <w:spacing w:val="-3"/>
        </w:rPr>
        <w:t>发布的第一份企业社会责任报告。报告回顾了</w:t>
      </w:r>
      <w:r w:rsidR="000C3331">
        <w:rPr>
          <w:rFonts w:hint="eastAsia"/>
          <w:spacing w:val="-3"/>
        </w:rPr>
        <w:t>罗速</w:t>
      </w:r>
      <w:r>
        <w:rPr>
          <w:rFonts w:hint="eastAsia"/>
        </w:rPr>
        <w:t>202</w:t>
      </w:r>
      <w:r w:rsidR="00E86C1D">
        <w:rPr>
          <w:rFonts w:hint="eastAsia"/>
        </w:rPr>
        <w:t>4</w:t>
      </w:r>
      <w:r>
        <w:rPr>
          <w:spacing w:val="-11"/>
        </w:rPr>
        <w:t>年所面临的机遇</w:t>
      </w:r>
      <w:r>
        <w:t>与挑战，披露了相关的社会责任实践和绩效。</w:t>
      </w:r>
    </w:p>
    <w:p w14:paraId="1648AA7C" w14:textId="77777777" w:rsidR="00A8200F" w:rsidRDefault="00000000">
      <w:pPr>
        <w:pStyle w:val="ac"/>
        <w:numPr>
          <w:ilvl w:val="0"/>
          <w:numId w:val="1"/>
        </w:numPr>
        <w:tabs>
          <w:tab w:val="left" w:pos="480"/>
        </w:tabs>
        <w:spacing w:before="0" w:line="305" w:lineRule="exact"/>
        <w:rPr>
          <w:rFonts w:hint="eastAsia"/>
          <w:sz w:val="24"/>
        </w:rPr>
      </w:pPr>
      <w:r>
        <w:rPr>
          <w:sz w:val="24"/>
        </w:rPr>
        <w:t>时间范围</w:t>
      </w:r>
    </w:p>
    <w:p w14:paraId="7CC11AB4" w14:textId="1275894C" w:rsidR="00A8200F" w:rsidRDefault="00000000">
      <w:pPr>
        <w:pStyle w:val="a4"/>
        <w:spacing w:before="187"/>
        <w:ind w:left="600"/>
        <w:rPr>
          <w:rFonts w:hint="eastAsia"/>
        </w:rPr>
      </w:pPr>
      <w:r>
        <w:t xml:space="preserve">报告中的 </w:t>
      </w:r>
      <w:r>
        <w:rPr>
          <w:rFonts w:hint="eastAsia"/>
        </w:rPr>
        <w:t>202</w:t>
      </w:r>
      <w:r w:rsidR="00E86C1D">
        <w:rPr>
          <w:rFonts w:hint="eastAsia"/>
        </w:rPr>
        <w:t>4</w:t>
      </w:r>
      <w:proofErr w:type="gramStart"/>
      <w:r>
        <w:t>年均指</w:t>
      </w:r>
      <w:proofErr w:type="gramEnd"/>
      <w:r>
        <w:t xml:space="preserve"> </w:t>
      </w:r>
      <w:r>
        <w:rPr>
          <w:rFonts w:hint="eastAsia"/>
        </w:rPr>
        <w:t>202</w:t>
      </w:r>
      <w:r w:rsidR="00E86C1D">
        <w:rPr>
          <w:rFonts w:hint="eastAsia"/>
        </w:rPr>
        <w:t>4</w:t>
      </w:r>
      <w:r>
        <w:rPr>
          <w:rFonts w:hint="eastAsia"/>
        </w:rPr>
        <w:t>全</w:t>
      </w:r>
      <w:r>
        <w:t>年。</w:t>
      </w:r>
    </w:p>
    <w:p w14:paraId="172A6C6C" w14:textId="77777777" w:rsidR="00A8200F" w:rsidRDefault="00000000">
      <w:pPr>
        <w:pStyle w:val="ac"/>
        <w:numPr>
          <w:ilvl w:val="0"/>
          <w:numId w:val="1"/>
        </w:numPr>
        <w:tabs>
          <w:tab w:val="left" w:pos="480"/>
        </w:tabs>
        <w:spacing w:before="189"/>
        <w:jc w:val="both"/>
        <w:rPr>
          <w:rFonts w:hint="eastAsia"/>
          <w:sz w:val="24"/>
        </w:rPr>
      </w:pPr>
      <w:r>
        <w:rPr>
          <w:sz w:val="24"/>
        </w:rPr>
        <w:t>发布周期</w:t>
      </w:r>
    </w:p>
    <w:p w14:paraId="518E169E" w14:textId="7EA0318B" w:rsidR="00A8200F" w:rsidRDefault="00000000">
      <w:pPr>
        <w:pStyle w:val="a4"/>
        <w:spacing w:before="190"/>
        <w:ind w:left="600"/>
        <w:rPr>
          <w:rFonts w:hint="eastAsia"/>
        </w:rPr>
      </w:pPr>
      <w:r>
        <w:t>本报告为年度报告。</w:t>
      </w:r>
    </w:p>
    <w:p w14:paraId="53068BC1" w14:textId="77777777" w:rsidR="00A8200F" w:rsidRDefault="00000000">
      <w:pPr>
        <w:pStyle w:val="ac"/>
        <w:numPr>
          <w:ilvl w:val="0"/>
          <w:numId w:val="1"/>
        </w:numPr>
        <w:tabs>
          <w:tab w:val="left" w:pos="480"/>
        </w:tabs>
        <w:spacing w:before="187"/>
        <w:jc w:val="both"/>
        <w:rPr>
          <w:rFonts w:hint="eastAsia"/>
          <w:sz w:val="24"/>
        </w:rPr>
      </w:pPr>
      <w:r>
        <w:rPr>
          <w:sz w:val="24"/>
        </w:rPr>
        <w:t>报告范围</w:t>
      </w:r>
    </w:p>
    <w:p w14:paraId="3D2C5B95" w14:textId="4038E259" w:rsidR="00A8200F" w:rsidRDefault="00000000">
      <w:pPr>
        <w:pStyle w:val="a4"/>
        <w:spacing w:before="189"/>
        <w:ind w:left="600"/>
        <w:rPr>
          <w:rFonts w:hint="eastAsia"/>
        </w:rPr>
      </w:pPr>
      <w:r>
        <w:t>与</w:t>
      </w:r>
      <w:r w:rsidR="000C3331" w:rsidRPr="000C3331">
        <w:rPr>
          <w:rFonts w:hint="eastAsia"/>
        </w:rPr>
        <w:t>浙江罗速设备制造有限公司</w:t>
      </w:r>
      <w:r>
        <w:t>的业务范围一致。</w:t>
      </w:r>
    </w:p>
    <w:p w14:paraId="69C22F41" w14:textId="77777777" w:rsidR="00A8200F" w:rsidRDefault="00000000">
      <w:pPr>
        <w:pStyle w:val="ac"/>
        <w:numPr>
          <w:ilvl w:val="0"/>
          <w:numId w:val="1"/>
        </w:numPr>
        <w:tabs>
          <w:tab w:val="left" w:pos="480"/>
        </w:tabs>
        <w:spacing w:before="189"/>
        <w:jc w:val="both"/>
        <w:rPr>
          <w:rFonts w:hint="eastAsia"/>
          <w:sz w:val="24"/>
        </w:rPr>
      </w:pPr>
      <w:r>
        <w:rPr>
          <w:sz w:val="24"/>
        </w:rPr>
        <w:t>数据来源</w:t>
      </w:r>
    </w:p>
    <w:p w14:paraId="599BBF6E" w14:textId="7FD87CD0" w:rsidR="00A8200F" w:rsidRDefault="00000000">
      <w:pPr>
        <w:pStyle w:val="a4"/>
        <w:spacing w:before="187" w:line="388" w:lineRule="auto"/>
        <w:ind w:right="360" w:firstLine="480"/>
        <w:jc w:val="both"/>
        <w:rPr>
          <w:rFonts w:hint="eastAsia"/>
        </w:rPr>
      </w:pPr>
      <w:r>
        <w:rPr>
          <w:spacing w:val="-5"/>
        </w:rPr>
        <w:t>报告使用数据来自</w:t>
      </w:r>
      <w:r w:rsidR="000C3331">
        <w:rPr>
          <w:rFonts w:hint="eastAsia"/>
          <w:spacing w:val="-5"/>
        </w:rPr>
        <w:t>罗速</w:t>
      </w:r>
      <w:r w:rsidR="00E54E55">
        <w:rPr>
          <w:rFonts w:hint="eastAsia"/>
        </w:rPr>
        <w:t>202</w:t>
      </w:r>
      <w:r w:rsidR="00E86C1D">
        <w:rPr>
          <w:rFonts w:hint="eastAsia"/>
        </w:rPr>
        <w:t>4</w:t>
      </w:r>
      <w:r>
        <w:rPr>
          <w:spacing w:val="-8"/>
        </w:rPr>
        <w:t>年报，以及公司正式文件和统计报告。</w:t>
      </w:r>
      <w:r>
        <w:rPr>
          <w:spacing w:val="-14"/>
        </w:rPr>
        <w:t>部门数据由于数据统计和口径的原因，有不完善的地方。我们将在日后不断完善</w:t>
      </w:r>
      <w:r>
        <w:t>数据指标统计系统，以保证将来提供更加全面的信息。</w:t>
      </w:r>
    </w:p>
    <w:p w14:paraId="470BD19A" w14:textId="77777777" w:rsidR="00A8200F" w:rsidRDefault="00000000">
      <w:pPr>
        <w:pStyle w:val="ac"/>
        <w:numPr>
          <w:ilvl w:val="0"/>
          <w:numId w:val="1"/>
        </w:numPr>
        <w:tabs>
          <w:tab w:val="left" w:pos="480"/>
        </w:tabs>
        <w:spacing w:before="0" w:line="301" w:lineRule="exact"/>
        <w:jc w:val="both"/>
        <w:rPr>
          <w:rFonts w:hint="eastAsia"/>
          <w:sz w:val="24"/>
        </w:rPr>
      </w:pPr>
      <w:r>
        <w:rPr>
          <w:sz w:val="24"/>
        </w:rPr>
        <w:t>指代说明</w:t>
      </w:r>
    </w:p>
    <w:p w14:paraId="2B74D757" w14:textId="5FEDFB90" w:rsidR="00A8200F" w:rsidRDefault="00000000">
      <w:pPr>
        <w:pStyle w:val="a4"/>
        <w:spacing w:before="189" w:line="388" w:lineRule="auto"/>
        <w:ind w:right="358" w:firstLine="480"/>
        <w:rPr>
          <w:rFonts w:hint="eastAsia"/>
        </w:rPr>
      </w:pPr>
      <w:r>
        <w:rPr>
          <w:spacing w:val="-26"/>
        </w:rPr>
        <w:t>为便于表述，报告中“公司”、“我们”、 “</w:t>
      </w:r>
      <w:r w:rsidR="000C3331">
        <w:rPr>
          <w:rFonts w:hint="eastAsia"/>
          <w:spacing w:val="-26"/>
        </w:rPr>
        <w:t>罗速</w:t>
      </w:r>
      <w:r>
        <w:rPr>
          <w:spacing w:val="-26"/>
        </w:rPr>
        <w:t>”均指代</w:t>
      </w:r>
      <w:r>
        <w:rPr>
          <w:spacing w:val="-11"/>
        </w:rPr>
        <w:t>“</w:t>
      </w:r>
      <w:r w:rsidR="000C3331" w:rsidRPr="000C3331">
        <w:rPr>
          <w:rFonts w:hint="eastAsia"/>
          <w:spacing w:val="-11"/>
        </w:rPr>
        <w:t>浙江罗速设备制造有限公司</w:t>
      </w:r>
      <w:r>
        <w:rPr>
          <w:rFonts w:hint="eastAsia"/>
          <w:spacing w:val="-11"/>
        </w:rPr>
        <w:t xml:space="preserve"> </w:t>
      </w:r>
      <w:r>
        <w:rPr>
          <w:spacing w:val="-11"/>
        </w:rPr>
        <w:t>”。</w:t>
      </w:r>
    </w:p>
    <w:p w14:paraId="3C75E8A4" w14:textId="77777777" w:rsidR="00A8200F" w:rsidRDefault="00A8200F">
      <w:pPr>
        <w:spacing w:line="388" w:lineRule="auto"/>
        <w:rPr>
          <w:rFonts w:hint="eastAsia"/>
        </w:rPr>
        <w:sectPr w:rsidR="00A8200F">
          <w:headerReference w:type="default" r:id="rId9"/>
          <w:footerReference w:type="default" r:id="rId10"/>
          <w:pgSz w:w="11910" w:h="16840"/>
          <w:pgMar w:top="1420" w:right="1440" w:bottom="1380" w:left="1680" w:header="877" w:footer="1197" w:gutter="0"/>
          <w:cols w:space="720"/>
        </w:sectPr>
      </w:pPr>
    </w:p>
    <w:p w14:paraId="126AB2B9" w14:textId="77777777" w:rsidR="00A8200F" w:rsidRDefault="00A8200F">
      <w:pPr>
        <w:pStyle w:val="a4"/>
        <w:spacing w:before="1"/>
        <w:ind w:left="0"/>
        <w:rPr>
          <w:rFonts w:hint="eastAsia"/>
          <w:sz w:val="19"/>
        </w:rPr>
      </w:pPr>
    </w:p>
    <w:sdt>
      <w:sdtPr>
        <w:rPr>
          <w:rFonts w:ascii="宋体" w:eastAsia="宋体" w:hAnsi="宋体" w:cs="宋体"/>
          <w:color w:val="auto"/>
          <w:sz w:val="22"/>
          <w:szCs w:val="22"/>
          <w:lang w:val="zh-CN" w:bidi="zh-CN"/>
        </w:rPr>
        <w:id w:val="1619027494"/>
        <w:docPartObj>
          <w:docPartGallery w:val="Table of Contents"/>
          <w:docPartUnique/>
        </w:docPartObj>
      </w:sdtPr>
      <w:sdtEndPr>
        <w:rPr>
          <w:b/>
          <w:bCs/>
        </w:rPr>
      </w:sdtEndPr>
      <w:sdtContent>
        <w:p w14:paraId="22572033" w14:textId="77777777" w:rsidR="00A8200F" w:rsidRDefault="00000000">
          <w:pPr>
            <w:pStyle w:val="TOC10"/>
            <w:jc w:val="center"/>
            <w:rPr>
              <w:lang w:val="zh-CN"/>
            </w:rPr>
          </w:pPr>
          <w:r>
            <w:rPr>
              <w:lang w:val="zh-CN"/>
            </w:rPr>
            <w:t>目录</w:t>
          </w:r>
        </w:p>
        <w:p w14:paraId="037B18D3" w14:textId="77777777" w:rsidR="00A8200F" w:rsidRDefault="00A8200F">
          <w:pPr>
            <w:rPr>
              <w:rFonts w:hint="eastAsia"/>
            </w:rPr>
          </w:pPr>
        </w:p>
        <w:p w14:paraId="24741764" w14:textId="77777777" w:rsidR="00A8200F" w:rsidRDefault="00000000">
          <w:pPr>
            <w:pStyle w:val="TOC1"/>
            <w:tabs>
              <w:tab w:val="right" w:leader="dot" w:pos="8780"/>
            </w:tabs>
            <w:rPr>
              <w:rFonts w:asciiTheme="minorHAnsi" w:eastAsiaTheme="minorEastAsia" w:hAnsiTheme="minorHAnsi" w:cstheme="minorBidi"/>
              <w:kern w:val="2"/>
              <w:sz w:val="21"/>
              <w:szCs w:val="22"/>
              <w:lang w:val="en-US" w:bidi="ar-SA"/>
            </w:rPr>
          </w:pPr>
          <w:r>
            <w:fldChar w:fldCharType="begin"/>
          </w:r>
          <w:r>
            <w:instrText xml:space="preserve"> TOC \o "1-3" \h \z \u </w:instrText>
          </w:r>
          <w:r>
            <w:fldChar w:fldCharType="separate"/>
          </w:r>
          <w:hyperlink w:anchor="_Toc24531704" w:history="1">
            <w:r w:rsidR="00A8200F">
              <w:rPr>
                <w:rStyle w:val="ab"/>
              </w:rPr>
              <w:t>公司概况</w:t>
            </w:r>
            <w:r w:rsidR="00A8200F">
              <w:tab/>
            </w:r>
            <w:r w:rsidR="00A8200F">
              <w:fldChar w:fldCharType="begin"/>
            </w:r>
            <w:r w:rsidR="00A8200F">
              <w:instrText xml:space="preserve"> PAGEREF _Toc24531704 \h </w:instrText>
            </w:r>
            <w:r w:rsidR="00A8200F">
              <w:fldChar w:fldCharType="separate"/>
            </w:r>
            <w:r w:rsidR="00A8200F">
              <w:t>1</w:t>
            </w:r>
            <w:r w:rsidR="00A8200F">
              <w:fldChar w:fldCharType="end"/>
            </w:r>
          </w:hyperlink>
        </w:p>
        <w:p w14:paraId="14B22EC6" w14:textId="77777777" w:rsidR="00A8200F" w:rsidRDefault="00A8200F">
          <w:pPr>
            <w:pStyle w:val="TOC1"/>
            <w:tabs>
              <w:tab w:val="right" w:leader="dot" w:pos="8780"/>
            </w:tabs>
            <w:rPr>
              <w:rFonts w:asciiTheme="minorHAnsi" w:eastAsiaTheme="minorEastAsia" w:hAnsiTheme="minorHAnsi" w:cstheme="minorBidi"/>
              <w:kern w:val="2"/>
              <w:sz w:val="21"/>
              <w:szCs w:val="22"/>
              <w:lang w:val="en-US" w:bidi="ar-SA"/>
            </w:rPr>
          </w:pPr>
          <w:hyperlink w:anchor="_Toc24531705" w:history="1">
            <w:r>
              <w:rPr>
                <w:rStyle w:val="ab"/>
              </w:rPr>
              <w:t>一、责任聚焦</w:t>
            </w:r>
            <w:r>
              <w:tab/>
            </w:r>
            <w:r>
              <w:rPr>
                <w:rFonts w:hint="eastAsia"/>
              </w:rPr>
              <w:t>2</w:t>
            </w:r>
          </w:hyperlink>
        </w:p>
        <w:p w14:paraId="12B9146F" w14:textId="77777777" w:rsidR="00A8200F" w:rsidRDefault="00A8200F">
          <w:pPr>
            <w:pStyle w:val="TOC1"/>
            <w:tabs>
              <w:tab w:val="right" w:leader="dot" w:pos="8780"/>
            </w:tabs>
            <w:rPr>
              <w:rFonts w:asciiTheme="minorHAnsi" w:eastAsiaTheme="minorEastAsia" w:hAnsiTheme="minorHAnsi" w:cstheme="minorBidi"/>
              <w:kern w:val="2"/>
              <w:sz w:val="21"/>
              <w:szCs w:val="22"/>
              <w:lang w:val="en-US" w:bidi="ar-SA"/>
            </w:rPr>
          </w:pPr>
          <w:hyperlink w:anchor="_Toc24531706" w:history="1">
            <w:r>
              <w:rPr>
                <w:rStyle w:val="ab"/>
              </w:rPr>
              <w:t>二、战略与管理</w:t>
            </w:r>
            <w:r>
              <w:tab/>
            </w:r>
            <w:r>
              <w:fldChar w:fldCharType="begin"/>
            </w:r>
            <w:r>
              <w:instrText xml:space="preserve"> PAGEREF _Toc24531706 \h </w:instrText>
            </w:r>
            <w:r>
              <w:fldChar w:fldCharType="separate"/>
            </w:r>
            <w:r>
              <w:t>4</w:t>
            </w:r>
            <w:r>
              <w:fldChar w:fldCharType="end"/>
            </w:r>
          </w:hyperlink>
        </w:p>
        <w:p w14:paraId="6151AA22" w14:textId="77777777" w:rsidR="00A8200F" w:rsidRDefault="00A8200F">
          <w:pPr>
            <w:pStyle w:val="TOC1"/>
            <w:tabs>
              <w:tab w:val="right" w:leader="dot" w:pos="8780"/>
            </w:tabs>
            <w:rPr>
              <w:rFonts w:asciiTheme="minorHAnsi" w:eastAsiaTheme="minorEastAsia" w:hAnsiTheme="minorHAnsi" w:cstheme="minorBidi"/>
              <w:kern w:val="2"/>
              <w:sz w:val="21"/>
              <w:szCs w:val="22"/>
              <w:lang w:val="en-US" w:bidi="ar-SA"/>
            </w:rPr>
          </w:pPr>
          <w:hyperlink w:anchor="_Toc24531707" w:history="1">
            <w:r>
              <w:rPr>
                <w:rStyle w:val="ab"/>
              </w:rPr>
              <w:t>三、守法合规</w:t>
            </w:r>
            <w:r>
              <w:tab/>
            </w:r>
            <w:r>
              <w:rPr>
                <w:rFonts w:hint="eastAsia"/>
              </w:rPr>
              <w:t>13</w:t>
            </w:r>
          </w:hyperlink>
        </w:p>
        <w:p w14:paraId="14F8C2F4" w14:textId="77777777" w:rsidR="00A8200F" w:rsidRDefault="00A8200F">
          <w:pPr>
            <w:pStyle w:val="TOC1"/>
            <w:tabs>
              <w:tab w:val="right" w:leader="dot" w:pos="8780"/>
            </w:tabs>
            <w:rPr>
              <w:rFonts w:asciiTheme="minorHAnsi" w:eastAsiaTheme="minorEastAsia" w:hAnsiTheme="minorHAnsi" w:cstheme="minorBidi"/>
              <w:kern w:val="2"/>
              <w:sz w:val="21"/>
              <w:szCs w:val="22"/>
              <w:lang w:val="en-US" w:bidi="ar-SA"/>
            </w:rPr>
          </w:pPr>
          <w:hyperlink w:anchor="_Toc24531708" w:history="1">
            <w:r>
              <w:rPr>
                <w:rStyle w:val="ab"/>
              </w:rPr>
              <w:t>四、回报股东</w:t>
            </w:r>
            <w:r>
              <w:tab/>
            </w:r>
            <w:r>
              <w:rPr>
                <w:rFonts w:hint="eastAsia"/>
              </w:rPr>
              <w:t>13</w:t>
            </w:r>
          </w:hyperlink>
        </w:p>
        <w:p w14:paraId="265BD3FF" w14:textId="77777777" w:rsidR="00A8200F" w:rsidRDefault="00A8200F">
          <w:pPr>
            <w:pStyle w:val="TOC1"/>
            <w:tabs>
              <w:tab w:val="right" w:leader="dot" w:pos="8780"/>
            </w:tabs>
            <w:rPr>
              <w:rFonts w:asciiTheme="minorHAnsi" w:eastAsiaTheme="minorEastAsia" w:hAnsiTheme="minorHAnsi" w:cstheme="minorBidi"/>
              <w:kern w:val="2"/>
              <w:sz w:val="21"/>
              <w:szCs w:val="22"/>
              <w:lang w:val="en-US" w:bidi="ar-SA"/>
            </w:rPr>
          </w:pPr>
          <w:hyperlink w:anchor="_Toc24531709" w:history="1">
            <w:r>
              <w:rPr>
                <w:rStyle w:val="ab"/>
              </w:rPr>
              <w:t>五、服务客户</w:t>
            </w:r>
            <w:r>
              <w:tab/>
            </w:r>
            <w:r>
              <w:fldChar w:fldCharType="begin"/>
            </w:r>
            <w:r>
              <w:instrText xml:space="preserve"> PAGEREF _Toc24531709 \h </w:instrText>
            </w:r>
            <w:r>
              <w:fldChar w:fldCharType="separate"/>
            </w:r>
            <w:r>
              <w:t>13</w:t>
            </w:r>
            <w:r>
              <w:fldChar w:fldCharType="end"/>
            </w:r>
          </w:hyperlink>
        </w:p>
        <w:p w14:paraId="2BE0B0CF" w14:textId="77777777" w:rsidR="00A8200F" w:rsidRDefault="00A8200F">
          <w:pPr>
            <w:pStyle w:val="TOC1"/>
            <w:tabs>
              <w:tab w:val="right" w:leader="dot" w:pos="8780"/>
            </w:tabs>
            <w:rPr>
              <w:rFonts w:asciiTheme="minorHAnsi" w:eastAsiaTheme="minorEastAsia" w:hAnsiTheme="minorHAnsi" w:cstheme="minorBidi"/>
              <w:kern w:val="2"/>
              <w:sz w:val="21"/>
              <w:szCs w:val="22"/>
              <w:lang w:val="en-US" w:bidi="ar-SA"/>
            </w:rPr>
          </w:pPr>
          <w:hyperlink w:anchor="_Toc24531711" w:history="1">
            <w:r>
              <w:rPr>
                <w:rFonts w:hint="eastAsia"/>
                <w:lang w:val="en-US"/>
              </w:rPr>
              <w:t>六</w:t>
            </w:r>
            <w:r>
              <w:rPr>
                <w:rStyle w:val="ab"/>
              </w:rPr>
              <w:t>、奉献社会</w:t>
            </w:r>
            <w:r>
              <w:tab/>
            </w:r>
            <w:r>
              <w:fldChar w:fldCharType="begin"/>
            </w:r>
            <w:r>
              <w:instrText xml:space="preserve"> PAGEREF _Toc24531711 \h </w:instrText>
            </w:r>
            <w:r>
              <w:fldChar w:fldCharType="separate"/>
            </w:r>
            <w:r>
              <w:t>15</w:t>
            </w:r>
            <w:r>
              <w:fldChar w:fldCharType="end"/>
            </w:r>
          </w:hyperlink>
        </w:p>
        <w:p w14:paraId="65EBC080" w14:textId="77777777" w:rsidR="00A8200F" w:rsidRDefault="00A8200F">
          <w:pPr>
            <w:pStyle w:val="TOC1"/>
            <w:tabs>
              <w:tab w:val="right" w:leader="dot" w:pos="8780"/>
            </w:tabs>
            <w:rPr>
              <w:rFonts w:asciiTheme="minorHAnsi" w:eastAsiaTheme="minorEastAsia" w:hAnsiTheme="minorHAnsi" w:cstheme="minorBidi"/>
              <w:kern w:val="2"/>
              <w:sz w:val="21"/>
              <w:szCs w:val="22"/>
              <w:lang w:val="en-US" w:bidi="ar-SA"/>
            </w:rPr>
          </w:pPr>
          <w:hyperlink w:anchor="_Toc24531712" w:history="1">
            <w:r>
              <w:rPr>
                <w:rFonts w:hint="eastAsia"/>
                <w:lang w:val="en-US"/>
              </w:rPr>
              <w:t>七</w:t>
            </w:r>
            <w:r>
              <w:rPr>
                <w:rStyle w:val="ab"/>
                <w:spacing w:val="-1"/>
              </w:rPr>
              <w:t>、合作伙伴</w:t>
            </w:r>
            <w:r>
              <w:tab/>
            </w:r>
            <w:r>
              <w:fldChar w:fldCharType="begin"/>
            </w:r>
            <w:r>
              <w:instrText xml:space="preserve"> PAGEREF _Toc24531712 \h </w:instrText>
            </w:r>
            <w:r>
              <w:fldChar w:fldCharType="separate"/>
            </w:r>
            <w:r>
              <w:t>16</w:t>
            </w:r>
            <w:r>
              <w:fldChar w:fldCharType="end"/>
            </w:r>
          </w:hyperlink>
        </w:p>
        <w:p w14:paraId="2044DD65" w14:textId="77777777" w:rsidR="00A8200F" w:rsidRDefault="00A8200F">
          <w:pPr>
            <w:pStyle w:val="TOC1"/>
            <w:tabs>
              <w:tab w:val="right" w:leader="dot" w:pos="8780"/>
            </w:tabs>
            <w:rPr>
              <w:rFonts w:asciiTheme="minorHAnsi" w:eastAsiaTheme="minorEastAsia" w:hAnsiTheme="minorHAnsi" w:cstheme="minorBidi"/>
              <w:kern w:val="2"/>
              <w:sz w:val="21"/>
              <w:szCs w:val="22"/>
              <w:lang w:val="en-US" w:bidi="ar-SA"/>
            </w:rPr>
          </w:pPr>
          <w:hyperlink w:anchor="_Toc24531713" w:history="1">
            <w:r>
              <w:rPr>
                <w:rFonts w:hint="eastAsia"/>
                <w:lang w:val="en-US"/>
              </w:rPr>
              <w:t>八</w:t>
            </w:r>
            <w:r>
              <w:rPr>
                <w:rStyle w:val="ab"/>
              </w:rPr>
              <w:t>、存在问题及改进</w:t>
            </w:r>
            <w:r>
              <w:tab/>
            </w:r>
            <w:r>
              <w:fldChar w:fldCharType="begin"/>
            </w:r>
            <w:r>
              <w:instrText xml:space="preserve"> PAGEREF _Toc24531713 \h </w:instrText>
            </w:r>
            <w:r>
              <w:fldChar w:fldCharType="separate"/>
            </w:r>
            <w:r>
              <w:t>16</w:t>
            </w:r>
            <w:r>
              <w:fldChar w:fldCharType="end"/>
            </w:r>
          </w:hyperlink>
        </w:p>
        <w:p w14:paraId="0CEE3EF1" w14:textId="77777777" w:rsidR="00A8200F" w:rsidRDefault="00000000">
          <w:pPr>
            <w:rPr>
              <w:rFonts w:hint="eastAsia"/>
            </w:rPr>
          </w:pPr>
          <w:r>
            <w:rPr>
              <w:b/>
              <w:bCs/>
            </w:rPr>
            <w:fldChar w:fldCharType="end"/>
          </w:r>
        </w:p>
      </w:sdtContent>
    </w:sdt>
    <w:p w14:paraId="2AF14F76" w14:textId="77777777" w:rsidR="00A8200F" w:rsidRDefault="00A8200F">
      <w:pPr>
        <w:pStyle w:val="1"/>
        <w:spacing w:before="143"/>
        <w:ind w:left="0" w:right="235"/>
        <w:jc w:val="center"/>
        <w:rPr>
          <w:rFonts w:hint="eastAsia"/>
        </w:rPr>
      </w:pPr>
    </w:p>
    <w:p w14:paraId="06822648" w14:textId="77777777" w:rsidR="00A8200F" w:rsidRDefault="00A8200F">
      <w:pPr>
        <w:pStyle w:val="1"/>
        <w:spacing w:before="143"/>
        <w:ind w:left="0" w:right="235"/>
        <w:jc w:val="center"/>
        <w:rPr>
          <w:rFonts w:hint="eastAsia"/>
        </w:rPr>
      </w:pPr>
    </w:p>
    <w:p w14:paraId="4A03456A" w14:textId="77777777" w:rsidR="00A8200F" w:rsidRDefault="00A8200F">
      <w:pPr>
        <w:pStyle w:val="1"/>
        <w:spacing w:before="143"/>
        <w:ind w:left="0" w:right="235"/>
        <w:jc w:val="center"/>
        <w:rPr>
          <w:rFonts w:hint="eastAsia"/>
        </w:rPr>
      </w:pPr>
    </w:p>
    <w:p w14:paraId="7A8AC241" w14:textId="77777777" w:rsidR="00A8200F" w:rsidRDefault="00A8200F">
      <w:pPr>
        <w:pStyle w:val="1"/>
        <w:spacing w:before="143"/>
        <w:ind w:left="0" w:right="235"/>
        <w:jc w:val="center"/>
        <w:rPr>
          <w:rFonts w:hint="eastAsia"/>
        </w:rPr>
      </w:pPr>
    </w:p>
    <w:p w14:paraId="384B3425" w14:textId="77777777" w:rsidR="00A8200F" w:rsidRDefault="00A8200F">
      <w:pPr>
        <w:pStyle w:val="1"/>
        <w:spacing w:before="143"/>
        <w:ind w:left="0" w:right="235"/>
        <w:jc w:val="center"/>
        <w:rPr>
          <w:rFonts w:hint="eastAsia"/>
        </w:rPr>
      </w:pPr>
    </w:p>
    <w:p w14:paraId="381C4516" w14:textId="77777777" w:rsidR="00A8200F" w:rsidRDefault="00A8200F">
      <w:pPr>
        <w:pStyle w:val="1"/>
        <w:spacing w:before="143"/>
        <w:ind w:left="0" w:right="235"/>
        <w:jc w:val="center"/>
        <w:rPr>
          <w:rFonts w:hint="eastAsia"/>
        </w:rPr>
      </w:pPr>
    </w:p>
    <w:p w14:paraId="2F932812" w14:textId="77777777" w:rsidR="00A8200F" w:rsidRDefault="00A8200F">
      <w:pPr>
        <w:pStyle w:val="1"/>
        <w:spacing w:before="143"/>
        <w:ind w:left="0" w:right="235"/>
        <w:jc w:val="center"/>
        <w:rPr>
          <w:rFonts w:hint="eastAsia"/>
        </w:rPr>
      </w:pPr>
    </w:p>
    <w:p w14:paraId="3B751487" w14:textId="77777777" w:rsidR="00A8200F" w:rsidRDefault="00A8200F">
      <w:pPr>
        <w:pStyle w:val="1"/>
        <w:spacing w:before="143"/>
        <w:ind w:left="0" w:right="235"/>
        <w:jc w:val="center"/>
        <w:rPr>
          <w:rFonts w:hint="eastAsia"/>
        </w:rPr>
      </w:pPr>
    </w:p>
    <w:p w14:paraId="15A15EA8" w14:textId="77777777" w:rsidR="00A8200F" w:rsidRDefault="00A8200F">
      <w:pPr>
        <w:pStyle w:val="1"/>
        <w:spacing w:before="143"/>
        <w:ind w:left="0" w:right="235"/>
        <w:jc w:val="center"/>
        <w:rPr>
          <w:rFonts w:hint="eastAsia"/>
        </w:rPr>
      </w:pPr>
    </w:p>
    <w:p w14:paraId="6AB8FDD0" w14:textId="77777777" w:rsidR="00A8200F" w:rsidRDefault="00A8200F">
      <w:pPr>
        <w:pStyle w:val="1"/>
        <w:spacing w:before="143"/>
        <w:ind w:left="0" w:right="235"/>
        <w:jc w:val="center"/>
        <w:rPr>
          <w:rFonts w:hint="eastAsia"/>
        </w:rPr>
      </w:pPr>
    </w:p>
    <w:p w14:paraId="55EE09E6" w14:textId="77777777" w:rsidR="00A8200F" w:rsidRDefault="00A8200F">
      <w:pPr>
        <w:rPr>
          <w:rFonts w:hint="eastAsia"/>
        </w:rPr>
      </w:pPr>
    </w:p>
    <w:p w14:paraId="27FEA7A1" w14:textId="77777777" w:rsidR="00A8200F" w:rsidRDefault="00A8200F">
      <w:pPr>
        <w:rPr>
          <w:rFonts w:hint="eastAsia"/>
        </w:rPr>
      </w:pPr>
    </w:p>
    <w:p w14:paraId="6F71949E" w14:textId="77777777" w:rsidR="00A8200F" w:rsidRDefault="00A8200F">
      <w:pPr>
        <w:rPr>
          <w:rFonts w:hint="eastAsia"/>
        </w:rPr>
      </w:pPr>
    </w:p>
    <w:p w14:paraId="735F5606" w14:textId="77777777" w:rsidR="00A8200F" w:rsidRDefault="00A8200F">
      <w:pPr>
        <w:pStyle w:val="1"/>
        <w:spacing w:before="143"/>
        <w:ind w:left="0" w:right="235"/>
        <w:jc w:val="both"/>
        <w:rPr>
          <w:rFonts w:hint="eastAsia"/>
        </w:rPr>
        <w:sectPr w:rsidR="00A8200F">
          <w:headerReference w:type="default" r:id="rId11"/>
          <w:footerReference w:type="default" r:id="rId12"/>
          <w:pgSz w:w="11910" w:h="16840"/>
          <w:pgMar w:top="1420" w:right="1440" w:bottom="1380" w:left="1680" w:header="877" w:footer="1197" w:gutter="0"/>
          <w:cols w:space="720"/>
        </w:sectPr>
      </w:pPr>
    </w:p>
    <w:p w14:paraId="2B742249" w14:textId="77777777" w:rsidR="00A8200F" w:rsidRDefault="00A8200F">
      <w:pPr>
        <w:rPr>
          <w:rFonts w:hint="eastAsia"/>
        </w:rPr>
      </w:pPr>
    </w:p>
    <w:p w14:paraId="215418F9" w14:textId="77777777" w:rsidR="00A8200F" w:rsidRDefault="00000000">
      <w:pPr>
        <w:pStyle w:val="1"/>
        <w:spacing w:before="143"/>
        <w:ind w:left="0" w:right="235"/>
        <w:jc w:val="center"/>
        <w:rPr>
          <w:rFonts w:hint="eastAsia"/>
          <w:b/>
          <w:bCs/>
          <w:sz w:val="36"/>
          <w:szCs w:val="36"/>
        </w:rPr>
      </w:pPr>
      <w:bookmarkStart w:id="0" w:name="_Toc24531704"/>
      <w:r>
        <w:rPr>
          <w:b/>
          <w:bCs/>
          <w:sz w:val="36"/>
          <w:szCs w:val="36"/>
        </w:rPr>
        <w:t>公司概况</w:t>
      </w:r>
      <w:bookmarkEnd w:id="0"/>
    </w:p>
    <w:p w14:paraId="324EC2C1" w14:textId="77777777" w:rsidR="00A8200F" w:rsidRDefault="00A8200F">
      <w:pPr>
        <w:pStyle w:val="a4"/>
        <w:spacing w:before="6"/>
        <w:ind w:left="0"/>
        <w:rPr>
          <w:rFonts w:hint="eastAsia"/>
          <w:sz w:val="22"/>
        </w:rPr>
      </w:pPr>
    </w:p>
    <w:p w14:paraId="1B725440" w14:textId="09479E90" w:rsidR="000C3331" w:rsidRPr="000C3331" w:rsidRDefault="000C3331" w:rsidP="000C3331">
      <w:pPr>
        <w:pStyle w:val="Heading11"/>
        <w:spacing w:line="419" w:lineRule="exact"/>
        <w:ind w:right="213" w:firstLineChars="200" w:firstLine="480"/>
        <w:jc w:val="both"/>
        <w:rPr>
          <w:rFonts w:asciiTheme="minorEastAsia" w:eastAsia="宋体" w:hAnsiTheme="minorEastAsia" w:hint="eastAsia"/>
          <w:bCs/>
          <w:sz w:val="24"/>
          <w:szCs w:val="24"/>
        </w:rPr>
      </w:pPr>
      <w:bookmarkStart w:id="1" w:name="一、责任聚焦"/>
      <w:bookmarkStart w:id="2" w:name="_Toc24531705"/>
      <w:bookmarkEnd w:id="1"/>
      <w:r w:rsidRPr="000C3331">
        <w:rPr>
          <w:rFonts w:asciiTheme="minorEastAsia" w:eastAsia="宋体" w:hAnsiTheme="minorEastAsia" w:hint="eastAsia"/>
          <w:bCs/>
          <w:sz w:val="24"/>
          <w:szCs w:val="24"/>
        </w:rPr>
        <w:t>浙江罗速设备制造有限公司创办于2003年，是一家专业从事袜子缝头机、织袜机研发生产和销售的民营企业。企业自创办以来短短几年间，已从只有几万元资产的小作坊，发展到将达亿元资产的行业知名企业。目前注册资金3350多万元，公司总占地面积15.5亩，其中厂房面积20000多平方米，现有员工</w:t>
      </w:r>
      <w:proofErr w:type="gramStart"/>
      <w:r w:rsidRPr="000C3331">
        <w:rPr>
          <w:rFonts w:asciiTheme="minorEastAsia" w:eastAsia="宋体" w:hAnsiTheme="minorEastAsia" w:hint="eastAsia"/>
          <w:bCs/>
          <w:sz w:val="24"/>
          <w:szCs w:val="24"/>
        </w:rPr>
        <w:t>1</w:t>
      </w:r>
      <w:r w:rsidR="00E86C1D">
        <w:rPr>
          <w:rFonts w:asciiTheme="minorEastAsia" w:eastAsia="宋体" w:hAnsiTheme="minorEastAsia" w:hint="eastAsia"/>
          <w:bCs/>
          <w:sz w:val="24"/>
          <w:szCs w:val="24"/>
        </w:rPr>
        <w:t>65</w:t>
      </w:r>
      <w:r w:rsidRPr="000C3331">
        <w:rPr>
          <w:rFonts w:asciiTheme="minorEastAsia" w:eastAsia="宋体" w:hAnsiTheme="minorEastAsia" w:hint="eastAsia"/>
          <w:bCs/>
          <w:sz w:val="24"/>
          <w:szCs w:val="24"/>
        </w:rPr>
        <w:t>余名</w:t>
      </w:r>
      <w:proofErr w:type="gramEnd"/>
      <w:r w:rsidRPr="000C3331">
        <w:rPr>
          <w:rFonts w:asciiTheme="minorEastAsia" w:eastAsia="宋体" w:hAnsiTheme="minorEastAsia" w:hint="eastAsia"/>
          <w:bCs/>
          <w:sz w:val="24"/>
          <w:szCs w:val="24"/>
        </w:rPr>
        <w:t>，先进数字化设备占</w:t>
      </w:r>
      <w:proofErr w:type="gramStart"/>
      <w:r w:rsidRPr="000C3331">
        <w:rPr>
          <w:rFonts w:asciiTheme="minorEastAsia" w:eastAsia="宋体" w:hAnsiTheme="minorEastAsia" w:hint="eastAsia"/>
          <w:bCs/>
          <w:sz w:val="24"/>
          <w:szCs w:val="24"/>
        </w:rPr>
        <w:t>总设备量</w:t>
      </w:r>
      <w:proofErr w:type="gramEnd"/>
      <w:r w:rsidRPr="000C3331">
        <w:rPr>
          <w:rFonts w:asciiTheme="minorEastAsia" w:eastAsia="宋体" w:hAnsiTheme="minorEastAsia" w:hint="eastAsia"/>
          <w:bCs/>
          <w:sz w:val="24"/>
          <w:szCs w:val="24"/>
        </w:rPr>
        <w:t>的80%以上。</w:t>
      </w:r>
    </w:p>
    <w:p w14:paraId="0C16E6B5" w14:textId="77777777" w:rsidR="000C3331" w:rsidRPr="000C3331" w:rsidRDefault="000C3331" w:rsidP="000C3331">
      <w:pPr>
        <w:pStyle w:val="Heading11"/>
        <w:spacing w:line="419" w:lineRule="exact"/>
        <w:ind w:right="213" w:firstLineChars="200" w:firstLine="480"/>
        <w:jc w:val="both"/>
        <w:rPr>
          <w:rFonts w:asciiTheme="minorEastAsia" w:eastAsia="宋体" w:hAnsiTheme="minorEastAsia" w:hint="eastAsia"/>
          <w:bCs/>
          <w:sz w:val="24"/>
          <w:szCs w:val="24"/>
        </w:rPr>
      </w:pPr>
      <w:r w:rsidRPr="000C3331">
        <w:rPr>
          <w:rFonts w:asciiTheme="minorEastAsia" w:eastAsia="宋体" w:hAnsiTheme="minorEastAsia" w:hint="eastAsia"/>
          <w:bCs/>
          <w:sz w:val="24"/>
          <w:szCs w:val="24"/>
        </w:rPr>
        <w:t>公司建立了适应现代化市场经济发展的运行机制和企业治理结构，管理层次、机构设置合理，管理制度健全完善，各课室部门职责分明，同时特别强调质量保证部门在生产过程中举足轻重的作用，宣传“质量就是企业的尊严”的指导思想，做到人人重视产品质量、工作质量和服务质量。公司已于2011年全面通过了ISO9001:2008质量体系认证和ISO14001:2004环境管理体系认证、目前公司被评为国家高新技术企业、专精特新中小企业、绍兴市企业技术中心、绍兴市企业研发中心、知识产权贯标企业，公司从原材料进货到成品出厂都得到了严格的控制。“罗速”系列产品在市场中得到了充分的肯定，产品品质达到了进口机的水准，同时吸引着不少回头客。</w:t>
      </w:r>
    </w:p>
    <w:p w14:paraId="659D5DDB" w14:textId="77777777" w:rsidR="000C3331" w:rsidRPr="000C3331" w:rsidRDefault="000C3331" w:rsidP="000C3331">
      <w:pPr>
        <w:pStyle w:val="Heading11"/>
        <w:spacing w:line="419" w:lineRule="exact"/>
        <w:ind w:right="213" w:firstLineChars="200" w:firstLine="480"/>
        <w:jc w:val="both"/>
        <w:rPr>
          <w:rFonts w:asciiTheme="minorEastAsia" w:eastAsia="宋体" w:hAnsiTheme="minorEastAsia" w:hint="eastAsia"/>
          <w:bCs/>
          <w:sz w:val="24"/>
          <w:szCs w:val="24"/>
        </w:rPr>
      </w:pPr>
      <w:r w:rsidRPr="000C3331">
        <w:rPr>
          <w:rFonts w:asciiTheme="minorEastAsia" w:eastAsia="宋体" w:hAnsiTheme="minorEastAsia" w:hint="eastAsia"/>
          <w:bCs/>
          <w:sz w:val="24"/>
          <w:szCs w:val="24"/>
        </w:rPr>
        <w:t>公司自成立以来，充分认识到培养专业人才，留住人用好人，建立一支稳定的生产经营队伍，造就高素质的管理人员是现代企业的立足之本，因此公司一直注重人才的培养，大力研发新产品。还培养一批为公司配套服务的下游企业，使罗速的产能，质能得以最大化。</w:t>
      </w:r>
    </w:p>
    <w:p w14:paraId="18C57466" w14:textId="61268BEC" w:rsidR="00A8200F" w:rsidRDefault="000C3331" w:rsidP="000C3331">
      <w:pPr>
        <w:pStyle w:val="Heading11"/>
        <w:spacing w:line="419" w:lineRule="exact"/>
        <w:ind w:right="213" w:firstLineChars="200" w:firstLine="480"/>
        <w:jc w:val="both"/>
        <w:rPr>
          <w:rFonts w:ascii="宋体" w:eastAsia="宋体" w:hAnsi="宋体" w:hint="eastAsia"/>
          <w:sz w:val="24"/>
        </w:rPr>
      </w:pPr>
      <w:r w:rsidRPr="000C3331">
        <w:rPr>
          <w:rFonts w:asciiTheme="minorEastAsia" w:eastAsia="宋体" w:hAnsiTheme="minorEastAsia" w:hint="eastAsia"/>
          <w:bCs/>
          <w:sz w:val="24"/>
          <w:szCs w:val="24"/>
        </w:rPr>
        <w:t>罗速产品主要以内销为主，同时致力于开发东南亚、南美等国家的销售渠道，目前已初步打开印尼、巴西、印度等国家的销路。公司发展迅速，销售额以每年翻番的速度递增，前景喜人。</w:t>
      </w:r>
    </w:p>
    <w:p w14:paraId="0FE6CA75" w14:textId="77777777" w:rsidR="00BD2062" w:rsidRDefault="00BD2062">
      <w:pPr>
        <w:pStyle w:val="Heading11"/>
        <w:spacing w:line="419" w:lineRule="exact"/>
        <w:ind w:right="213" w:firstLineChars="200" w:firstLine="480"/>
        <w:jc w:val="both"/>
        <w:rPr>
          <w:rFonts w:ascii="宋体" w:eastAsia="宋体" w:hAnsi="宋体" w:hint="eastAsia"/>
          <w:sz w:val="24"/>
        </w:rPr>
      </w:pPr>
    </w:p>
    <w:p w14:paraId="196D20A1" w14:textId="77777777" w:rsidR="000C3331" w:rsidRDefault="000C3331">
      <w:pPr>
        <w:pStyle w:val="Heading11"/>
        <w:spacing w:line="419" w:lineRule="exact"/>
        <w:ind w:right="213" w:firstLineChars="200" w:firstLine="480"/>
        <w:jc w:val="both"/>
        <w:rPr>
          <w:rFonts w:ascii="宋体" w:eastAsia="宋体" w:hAnsi="宋体" w:hint="eastAsia"/>
          <w:sz w:val="24"/>
        </w:rPr>
      </w:pPr>
    </w:p>
    <w:p w14:paraId="5A9689D6" w14:textId="77777777" w:rsidR="000C3331" w:rsidRDefault="000C3331">
      <w:pPr>
        <w:pStyle w:val="Heading11"/>
        <w:spacing w:line="419" w:lineRule="exact"/>
        <w:ind w:right="213" w:firstLineChars="200" w:firstLine="480"/>
        <w:jc w:val="both"/>
        <w:rPr>
          <w:rFonts w:ascii="宋体" w:eastAsia="宋体" w:hAnsi="宋体" w:hint="eastAsia"/>
          <w:sz w:val="24"/>
        </w:rPr>
      </w:pPr>
    </w:p>
    <w:p w14:paraId="1F98F6B5" w14:textId="77777777" w:rsidR="000C3331" w:rsidRDefault="000C3331">
      <w:pPr>
        <w:pStyle w:val="Heading11"/>
        <w:spacing w:line="419" w:lineRule="exact"/>
        <w:ind w:right="213" w:firstLineChars="200" w:firstLine="480"/>
        <w:jc w:val="both"/>
        <w:rPr>
          <w:rFonts w:ascii="宋体" w:eastAsia="宋体" w:hAnsi="宋体" w:hint="eastAsia"/>
          <w:sz w:val="24"/>
        </w:rPr>
      </w:pPr>
    </w:p>
    <w:p w14:paraId="05974B42" w14:textId="77777777" w:rsidR="00BD2062" w:rsidRDefault="00BD2062">
      <w:pPr>
        <w:pStyle w:val="Heading11"/>
        <w:spacing w:line="419" w:lineRule="exact"/>
        <w:ind w:right="213" w:firstLineChars="200" w:firstLine="480"/>
        <w:jc w:val="both"/>
        <w:rPr>
          <w:rFonts w:ascii="宋体" w:eastAsia="宋体" w:hAnsi="宋体" w:hint="eastAsia"/>
          <w:sz w:val="24"/>
        </w:rPr>
      </w:pPr>
    </w:p>
    <w:p w14:paraId="587B6B16" w14:textId="77777777" w:rsidR="00BD2062" w:rsidRDefault="00BD2062">
      <w:pPr>
        <w:pStyle w:val="Heading11"/>
        <w:spacing w:line="419" w:lineRule="exact"/>
        <w:ind w:right="213" w:firstLineChars="200" w:firstLine="480"/>
        <w:jc w:val="both"/>
        <w:rPr>
          <w:rFonts w:ascii="宋体" w:eastAsia="宋体" w:hAnsi="宋体" w:hint="eastAsia"/>
          <w:sz w:val="24"/>
        </w:rPr>
      </w:pPr>
    </w:p>
    <w:p w14:paraId="43BE5669" w14:textId="77777777" w:rsidR="00BD2062" w:rsidRDefault="00BD2062">
      <w:pPr>
        <w:pStyle w:val="Heading11"/>
        <w:spacing w:line="419" w:lineRule="exact"/>
        <w:ind w:right="213" w:firstLineChars="200" w:firstLine="480"/>
        <w:jc w:val="both"/>
        <w:rPr>
          <w:rFonts w:ascii="宋体" w:eastAsia="宋体" w:hAnsi="宋体" w:hint="eastAsia"/>
          <w:sz w:val="24"/>
        </w:rPr>
      </w:pPr>
    </w:p>
    <w:p w14:paraId="6A0F3DC0" w14:textId="77777777" w:rsidR="00A8200F" w:rsidRDefault="00A8200F">
      <w:pPr>
        <w:pStyle w:val="Heading11"/>
        <w:spacing w:line="419" w:lineRule="exact"/>
        <w:ind w:right="213" w:firstLineChars="200" w:firstLine="480"/>
        <w:jc w:val="both"/>
        <w:rPr>
          <w:rFonts w:ascii="宋体" w:eastAsia="宋体" w:hAnsi="宋体" w:hint="eastAsia"/>
          <w:sz w:val="24"/>
        </w:rPr>
      </w:pPr>
    </w:p>
    <w:p w14:paraId="131C4DCF" w14:textId="77777777" w:rsidR="00391335" w:rsidRDefault="00391335">
      <w:pPr>
        <w:pStyle w:val="Heading11"/>
        <w:spacing w:line="419" w:lineRule="exact"/>
        <w:ind w:right="213" w:firstLineChars="200" w:firstLine="480"/>
        <w:jc w:val="both"/>
        <w:rPr>
          <w:rFonts w:ascii="宋体" w:eastAsia="宋体" w:hAnsi="宋体" w:hint="eastAsia"/>
          <w:sz w:val="24"/>
        </w:rPr>
      </w:pPr>
    </w:p>
    <w:p w14:paraId="65C0E0A4" w14:textId="77777777" w:rsidR="00A8200F" w:rsidRDefault="00000000">
      <w:pPr>
        <w:pStyle w:val="1"/>
        <w:spacing w:before="143"/>
        <w:ind w:left="0"/>
        <w:rPr>
          <w:rFonts w:hint="eastAsia"/>
          <w:b/>
          <w:bCs/>
        </w:rPr>
      </w:pPr>
      <w:r>
        <w:rPr>
          <w:b/>
          <w:bCs/>
        </w:rPr>
        <w:lastRenderedPageBreak/>
        <w:t>一、责任聚焦</w:t>
      </w:r>
      <w:bookmarkEnd w:id="2"/>
    </w:p>
    <w:p w14:paraId="3376D104" w14:textId="77777777" w:rsidR="00A8200F" w:rsidRDefault="00A8200F">
      <w:pPr>
        <w:pStyle w:val="a4"/>
        <w:spacing w:before="6"/>
        <w:ind w:left="0"/>
        <w:rPr>
          <w:rFonts w:hint="eastAsia"/>
          <w:sz w:val="22"/>
        </w:rPr>
      </w:pPr>
    </w:p>
    <w:p w14:paraId="703D4D55" w14:textId="77777777" w:rsidR="00A8200F" w:rsidRDefault="00000000">
      <w:pPr>
        <w:pStyle w:val="a4"/>
        <w:spacing w:line="360" w:lineRule="auto"/>
        <w:ind w:left="0" w:firstLineChars="200" w:firstLine="478"/>
        <w:rPr>
          <w:rFonts w:hint="eastAsia"/>
        </w:rPr>
      </w:pPr>
      <w:r>
        <w:rPr>
          <w:spacing w:val="-1"/>
        </w:rPr>
        <w:t>一个企业最大的社会责任，就是要让公司健康发展，为社会创造更多价值。</w:t>
      </w:r>
      <w:r>
        <w:rPr>
          <w:spacing w:val="-6"/>
        </w:rPr>
        <w:t>一家成功的公司会解决就业、缴税、员工福利、环境保护等问题，同时为政府纳税，政府税收又会通过多种方式完成相应的社会责任。</w:t>
      </w:r>
    </w:p>
    <w:p w14:paraId="7ACCAFA2" w14:textId="77777777" w:rsidR="00A8200F" w:rsidRDefault="00000000">
      <w:pPr>
        <w:pStyle w:val="ac"/>
        <w:tabs>
          <w:tab w:val="left" w:pos="600"/>
        </w:tabs>
        <w:spacing w:before="0" w:line="360" w:lineRule="auto"/>
        <w:ind w:leftChars="200" w:left="440" w:firstLine="0"/>
        <w:rPr>
          <w:rFonts w:hint="eastAsia"/>
          <w:sz w:val="24"/>
        </w:rPr>
      </w:pPr>
      <w:r>
        <w:rPr>
          <w:rFonts w:hint="eastAsia"/>
          <w:sz w:val="24"/>
          <w:lang w:val="en-US"/>
        </w:rPr>
        <w:t xml:space="preserve">1.1 </w:t>
      </w:r>
      <w:r>
        <w:rPr>
          <w:sz w:val="24"/>
        </w:rPr>
        <w:t>社会责任观</w:t>
      </w:r>
    </w:p>
    <w:p w14:paraId="197AE080" w14:textId="77777777" w:rsidR="00A8200F" w:rsidRDefault="00000000">
      <w:pPr>
        <w:pStyle w:val="a4"/>
        <w:spacing w:line="360" w:lineRule="auto"/>
        <w:ind w:left="0" w:firstLineChars="200" w:firstLine="462"/>
        <w:jc w:val="both"/>
        <w:rPr>
          <w:rFonts w:hint="eastAsia"/>
        </w:rPr>
      </w:pPr>
      <w:r>
        <w:rPr>
          <w:spacing w:val="-9"/>
        </w:rPr>
        <w:t>随着全球化经济的不断发展，可持续发展的理念已经成为许多国际型企业发展战略的核心。支持社会公益事业，倡导社会环境的可持续发展，做负社会责任</w:t>
      </w:r>
      <w:r>
        <w:rPr>
          <w:spacing w:val="-10"/>
        </w:rPr>
        <w:t>的企业公民，已成为企业公共关系的重要主题。在企业发展的过程中，我们逐渐认识到，公共关系策略不再是简单地运用产品进行促销，基于传统营销传播观念</w:t>
      </w:r>
      <w:r>
        <w:rPr>
          <w:spacing w:val="-5"/>
        </w:rPr>
        <w:t>的公共关系已经远远不能适应时代潮流以及公众对环保的需要，取而代之的应该</w:t>
      </w:r>
      <w:r>
        <w:rPr>
          <w:spacing w:val="-7"/>
        </w:rPr>
        <w:t>是企业对社会责任的承诺与行动，它们不但应该融入企业的发展战略，而且应成</w:t>
      </w:r>
      <w:r>
        <w:rPr>
          <w:spacing w:val="-6"/>
        </w:rPr>
        <w:t>为公共关系传播的出发点和着眼点。于是我们始终把</w:t>
      </w:r>
      <w:proofErr w:type="gramStart"/>
      <w:r>
        <w:rPr>
          <w:spacing w:val="-6"/>
        </w:rPr>
        <w:t>“</w:t>
      </w:r>
      <w:proofErr w:type="gramEnd"/>
      <w:r>
        <w:rPr>
          <w:rFonts w:hint="eastAsia"/>
          <w:spacing w:val="-6"/>
          <w:lang w:val="en-US"/>
        </w:rPr>
        <w:t>秉承“工匠精神”，打造“百年企业”</w:t>
      </w:r>
      <w:r>
        <w:rPr>
          <w:spacing w:val="-6"/>
        </w:rPr>
        <w:t>”视为企</w:t>
      </w:r>
      <w:r>
        <w:t>业经营的长远战略，视为企业发展战略的精髓，视为企业文化的核心基石。</w:t>
      </w:r>
    </w:p>
    <w:p w14:paraId="1A0351B7" w14:textId="539A2DC3" w:rsidR="00A8200F" w:rsidRDefault="00000000">
      <w:pPr>
        <w:pStyle w:val="a4"/>
        <w:spacing w:line="360" w:lineRule="auto"/>
        <w:ind w:left="0" w:firstLineChars="200" w:firstLine="466"/>
        <w:rPr>
          <w:rFonts w:hint="eastAsia"/>
        </w:rPr>
      </w:pPr>
      <w:r>
        <w:rPr>
          <w:spacing w:val="-7"/>
        </w:rPr>
        <w:t>企业社会责任不是口号，我们创立之初就确定我们是一个价值观公司，没有</w:t>
      </w:r>
      <w:r>
        <w:rPr>
          <w:spacing w:val="-12"/>
        </w:rPr>
        <w:t>历史，社会责任是无根的；没有对未来的承诺，社会责任是短命的。多年来，公</w:t>
      </w:r>
      <w:r>
        <w:rPr>
          <w:spacing w:val="-1"/>
        </w:rPr>
        <w:t>司坚持以“</w:t>
      </w:r>
      <w:r w:rsidR="000C3331" w:rsidRPr="000C3331">
        <w:rPr>
          <w:rFonts w:hint="eastAsia"/>
          <w:color w:val="000000" w:themeColor="text1"/>
        </w:rPr>
        <w:t>为全球的袜业领域提供高技术、高精密度的智能化袜机而不懈努力</w:t>
      </w:r>
      <w:r w:rsidR="00BD2062">
        <w:rPr>
          <w:rFonts w:hint="eastAsia"/>
          <w:color w:val="000000" w:themeColor="text1"/>
        </w:rPr>
        <w:t>。</w:t>
      </w:r>
      <w:r>
        <w:rPr>
          <w:spacing w:val="-1"/>
        </w:rPr>
        <w:t>”</w:t>
      </w:r>
      <w:r w:rsidR="000C3331" w:rsidRPr="000C3331">
        <w:rPr>
          <w:rFonts w:hint="eastAsia"/>
        </w:rPr>
        <w:t xml:space="preserve"> </w:t>
      </w:r>
      <w:r w:rsidR="000C3331">
        <w:rPr>
          <w:rFonts w:hint="eastAsia"/>
        </w:rPr>
        <w:t>以生产中高端电脑织物机为主导，稳固国内市场，拓展国际市场，力争成为行业内的领军企业</w:t>
      </w:r>
      <w:proofErr w:type="gramStart"/>
      <w:r>
        <w:rPr>
          <w:spacing w:val="-11"/>
        </w:rPr>
        <w:t>”</w:t>
      </w:r>
      <w:proofErr w:type="gramEnd"/>
      <w:r>
        <w:rPr>
          <w:spacing w:val="-11"/>
        </w:rPr>
        <w:t>作为公司</w:t>
      </w:r>
      <w:r>
        <w:rPr>
          <w:rFonts w:hint="eastAsia"/>
          <w:spacing w:val="-11"/>
          <w:lang w:val="en-US"/>
        </w:rPr>
        <w:t>愿景</w:t>
      </w:r>
      <w:r>
        <w:rPr>
          <w:spacing w:val="-11"/>
        </w:rPr>
        <w:t>，以“</w:t>
      </w:r>
      <w:r w:rsidR="000C3331" w:rsidRPr="00CF4904">
        <w:rPr>
          <w:rFonts w:hint="eastAsia"/>
          <w:color w:val="000000" w:themeColor="text1"/>
        </w:rPr>
        <w:t>敬业拼搏、共创共享</w:t>
      </w:r>
      <w:r>
        <w:rPr>
          <w:spacing w:val="-11"/>
        </w:rPr>
        <w:t>”为</w:t>
      </w:r>
      <w:r>
        <w:rPr>
          <w:rFonts w:hint="eastAsia"/>
          <w:spacing w:val="-11"/>
          <w:lang w:val="en-US"/>
        </w:rPr>
        <w:t>公司核心价值观</w:t>
      </w:r>
      <w:r>
        <w:rPr>
          <w:spacing w:val="-11"/>
        </w:rPr>
        <w:t>，在履行企业社会责任中做了大量工作。</w:t>
      </w:r>
    </w:p>
    <w:p w14:paraId="0C628A56" w14:textId="77777777" w:rsidR="00A8200F" w:rsidRDefault="00000000">
      <w:pPr>
        <w:pStyle w:val="ac"/>
        <w:numPr>
          <w:ilvl w:val="1"/>
          <w:numId w:val="2"/>
        </w:numPr>
        <w:tabs>
          <w:tab w:val="left" w:pos="600"/>
        </w:tabs>
        <w:spacing w:line="360" w:lineRule="auto"/>
        <w:ind w:hanging="481"/>
        <w:rPr>
          <w:rFonts w:hint="eastAsia"/>
          <w:sz w:val="24"/>
        </w:rPr>
      </w:pPr>
      <w:r>
        <w:rPr>
          <w:sz w:val="24"/>
        </w:rPr>
        <w:t>利益相关方</w:t>
      </w:r>
    </w:p>
    <w:p w14:paraId="3B61C934" w14:textId="77777777" w:rsidR="00A8200F" w:rsidRDefault="00000000">
      <w:pPr>
        <w:pStyle w:val="a4"/>
        <w:spacing w:line="360" w:lineRule="auto"/>
        <w:ind w:left="0" w:firstLineChars="200" w:firstLine="480"/>
        <w:jc w:val="both"/>
        <w:rPr>
          <w:rFonts w:hint="eastAsia"/>
        </w:rPr>
      </w:pPr>
      <w:r>
        <w:rPr>
          <w:noProof/>
        </w:rPr>
        <mc:AlternateContent>
          <mc:Choice Requires="wps">
            <w:drawing>
              <wp:anchor distT="0" distB="0" distL="114300" distR="114300" simplePos="0" relativeHeight="251659264" behindDoc="0" locked="0" layoutInCell="1" allowOverlap="1" wp14:anchorId="06FAC977" wp14:editId="5E0F8EAE">
                <wp:simplePos x="0" y="0"/>
                <wp:positionH relativeFrom="page">
                  <wp:posOffset>1132205</wp:posOffset>
                </wp:positionH>
                <wp:positionV relativeFrom="paragraph">
                  <wp:posOffset>965200</wp:posOffset>
                </wp:positionV>
                <wp:extent cx="5443855" cy="1575435"/>
                <wp:effectExtent l="0" t="0" r="0" b="0"/>
                <wp:wrapNone/>
                <wp:docPr id="1" name="文本框 2"/>
                <wp:cNvGraphicFramePr/>
                <a:graphic xmlns:a="http://schemas.openxmlformats.org/drawingml/2006/main">
                  <a:graphicData uri="http://schemas.microsoft.com/office/word/2010/wordprocessingShape">
                    <wps:wsp>
                      <wps:cNvSpPr txBox="1"/>
                      <wps:spPr>
                        <a:xfrm>
                          <a:off x="0" y="0"/>
                          <a:ext cx="5443855" cy="1575435"/>
                        </a:xfrm>
                        <a:prstGeom prst="rect">
                          <a:avLst/>
                        </a:prstGeom>
                        <a:noFill/>
                        <a:ln>
                          <a:noFill/>
                        </a:ln>
                      </wps:spPr>
                      <wps:txbx>
                        <w:txbxContent>
                          <w:tbl>
                            <w:tblPr>
                              <w:tblW w:w="83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80"/>
                              <w:gridCol w:w="6396"/>
                            </w:tblGrid>
                            <w:tr w:rsidR="00A8200F" w14:paraId="3DF9E4BF" w14:textId="77777777">
                              <w:trPr>
                                <w:trHeight w:val="397"/>
                              </w:trPr>
                              <w:tc>
                                <w:tcPr>
                                  <w:tcW w:w="1980" w:type="dxa"/>
                                  <w:shd w:val="clear" w:color="auto" w:fill="548DD4" w:themeFill="text2" w:themeFillTint="99"/>
                                  <w:vAlign w:val="center"/>
                                </w:tcPr>
                                <w:p w14:paraId="2FBFBD7F" w14:textId="77777777" w:rsidR="00A8200F" w:rsidRDefault="00000000">
                                  <w:pPr>
                                    <w:pStyle w:val="TableParagraph"/>
                                    <w:spacing w:before="0"/>
                                    <w:ind w:left="0"/>
                                    <w:jc w:val="center"/>
                                    <w:rPr>
                                      <w:rFonts w:hint="eastAsia"/>
                                      <w:b/>
                                      <w:bCs/>
                                      <w:sz w:val="21"/>
                                      <w:szCs w:val="21"/>
                                    </w:rPr>
                                  </w:pPr>
                                  <w:r>
                                    <w:rPr>
                                      <w:b/>
                                      <w:bCs/>
                                      <w:sz w:val="21"/>
                                      <w:szCs w:val="21"/>
                                    </w:rPr>
                                    <w:t>利益相关方</w:t>
                                  </w:r>
                                </w:p>
                              </w:tc>
                              <w:tc>
                                <w:tcPr>
                                  <w:tcW w:w="6396" w:type="dxa"/>
                                  <w:shd w:val="clear" w:color="auto" w:fill="548DD4" w:themeFill="text2" w:themeFillTint="99"/>
                                  <w:vAlign w:val="center"/>
                                </w:tcPr>
                                <w:p w14:paraId="69D57BC3" w14:textId="77777777" w:rsidR="00A8200F" w:rsidRDefault="00000000">
                                  <w:pPr>
                                    <w:pStyle w:val="TableParagraph"/>
                                    <w:spacing w:before="0"/>
                                    <w:ind w:left="0"/>
                                    <w:jc w:val="center"/>
                                    <w:rPr>
                                      <w:rFonts w:hint="eastAsia"/>
                                      <w:b/>
                                      <w:bCs/>
                                      <w:sz w:val="21"/>
                                      <w:szCs w:val="21"/>
                                    </w:rPr>
                                  </w:pPr>
                                  <w:r>
                                    <w:rPr>
                                      <w:b/>
                                      <w:bCs/>
                                      <w:sz w:val="21"/>
                                      <w:szCs w:val="21"/>
                                    </w:rPr>
                                    <w:t>责任与举措</w:t>
                                  </w:r>
                                </w:p>
                              </w:tc>
                            </w:tr>
                            <w:tr w:rsidR="00A8200F" w14:paraId="7D4A92E4" w14:textId="77777777">
                              <w:trPr>
                                <w:trHeight w:val="397"/>
                              </w:trPr>
                              <w:tc>
                                <w:tcPr>
                                  <w:tcW w:w="1980" w:type="dxa"/>
                                  <w:vAlign w:val="center"/>
                                </w:tcPr>
                                <w:p w14:paraId="36C9455C" w14:textId="77777777" w:rsidR="00A8200F" w:rsidRDefault="00000000">
                                  <w:pPr>
                                    <w:pStyle w:val="TableParagraph"/>
                                    <w:spacing w:before="0"/>
                                    <w:ind w:left="0"/>
                                    <w:jc w:val="center"/>
                                    <w:rPr>
                                      <w:rFonts w:hint="eastAsia"/>
                                      <w:b/>
                                      <w:bCs/>
                                      <w:sz w:val="21"/>
                                      <w:szCs w:val="21"/>
                                    </w:rPr>
                                  </w:pPr>
                                  <w:r>
                                    <w:rPr>
                                      <w:b/>
                                      <w:bCs/>
                                      <w:sz w:val="21"/>
                                      <w:szCs w:val="21"/>
                                    </w:rPr>
                                    <w:t>投资者</w:t>
                                  </w:r>
                                </w:p>
                              </w:tc>
                              <w:tc>
                                <w:tcPr>
                                  <w:tcW w:w="6396" w:type="dxa"/>
                                  <w:vAlign w:val="center"/>
                                </w:tcPr>
                                <w:p w14:paraId="6276A952" w14:textId="77777777" w:rsidR="00A8200F" w:rsidRDefault="00000000">
                                  <w:pPr>
                                    <w:pStyle w:val="TableParagraph"/>
                                    <w:spacing w:before="0"/>
                                    <w:ind w:left="0"/>
                                    <w:jc w:val="both"/>
                                    <w:rPr>
                                      <w:rFonts w:hint="eastAsia"/>
                                      <w:sz w:val="21"/>
                                      <w:szCs w:val="21"/>
                                    </w:rPr>
                                  </w:pPr>
                                  <w:r>
                                    <w:rPr>
                                      <w:sz w:val="21"/>
                                      <w:szCs w:val="21"/>
                                    </w:rPr>
                                    <w:t>准确及时披露经营状况和重大事项信息，提供合理投资回报遵循责任经营和责任投资的基本原则</w:t>
                                  </w:r>
                                </w:p>
                              </w:tc>
                            </w:tr>
                            <w:tr w:rsidR="00A8200F" w14:paraId="6FEC7A64" w14:textId="77777777">
                              <w:trPr>
                                <w:trHeight w:val="397"/>
                              </w:trPr>
                              <w:tc>
                                <w:tcPr>
                                  <w:tcW w:w="1980" w:type="dxa"/>
                                  <w:vAlign w:val="center"/>
                                </w:tcPr>
                                <w:p w14:paraId="30F22872" w14:textId="77777777" w:rsidR="00A8200F" w:rsidRDefault="00000000">
                                  <w:pPr>
                                    <w:pStyle w:val="TableParagraph"/>
                                    <w:spacing w:before="0"/>
                                    <w:ind w:left="0"/>
                                    <w:jc w:val="center"/>
                                    <w:rPr>
                                      <w:rFonts w:hint="eastAsia"/>
                                      <w:b/>
                                      <w:bCs/>
                                      <w:sz w:val="21"/>
                                      <w:szCs w:val="21"/>
                                    </w:rPr>
                                  </w:pPr>
                                  <w:r>
                                    <w:rPr>
                                      <w:b/>
                                      <w:bCs/>
                                      <w:sz w:val="21"/>
                                      <w:szCs w:val="21"/>
                                    </w:rPr>
                                    <w:t>客 户</w:t>
                                  </w:r>
                                </w:p>
                              </w:tc>
                              <w:tc>
                                <w:tcPr>
                                  <w:tcW w:w="6396" w:type="dxa"/>
                                  <w:vAlign w:val="center"/>
                                </w:tcPr>
                                <w:p w14:paraId="55065B61" w14:textId="77777777" w:rsidR="00A8200F" w:rsidRDefault="00000000">
                                  <w:pPr>
                                    <w:pStyle w:val="TableParagraph"/>
                                    <w:spacing w:before="0"/>
                                    <w:ind w:left="0"/>
                                    <w:jc w:val="both"/>
                                    <w:rPr>
                                      <w:rFonts w:hint="eastAsia"/>
                                      <w:sz w:val="21"/>
                                      <w:szCs w:val="21"/>
                                    </w:rPr>
                                  </w:pPr>
                                  <w:r>
                                    <w:rPr>
                                      <w:sz w:val="21"/>
                                      <w:szCs w:val="21"/>
                                    </w:rPr>
                                    <w:t>提供优质的产品和服务；产品具有安全性和便利性；持续提升客户满意度；及时合规的信息沟通</w:t>
                                  </w:r>
                                </w:p>
                              </w:tc>
                            </w:tr>
                            <w:tr w:rsidR="00A8200F" w14:paraId="2380BC5F" w14:textId="77777777">
                              <w:trPr>
                                <w:trHeight w:val="397"/>
                              </w:trPr>
                              <w:tc>
                                <w:tcPr>
                                  <w:tcW w:w="1980" w:type="dxa"/>
                                  <w:vAlign w:val="center"/>
                                </w:tcPr>
                                <w:p w14:paraId="5E204C95" w14:textId="77777777" w:rsidR="00A8200F" w:rsidRDefault="00000000">
                                  <w:pPr>
                                    <w:pStyle w:val="TableParagraph"/>
                                    <w:spacing w:before="0"/>
                                    <w:ind w:left="0"/>
                                    <w:jc w:val="center"/>
                                    <w:rPr>
                                      <w:rFonts w:hint="eastAsia"/>
                                      <w:b/>
                                      <w:bCs/>
                                      <w:sz w:val="21"/>
                                      <w:szCs w:val="21"/>
                                    </w:rPr>
                                  </w:pPr>
                                  <w:r>
                                    <w:rPr>
                                      <w:b/>
                                      <w:bCs/>
                                      <w:sz w:val="21"/>
                                      <w:szCs w:val="21"/>
                                    </w:rPr>
                                    <w:t>员 工</w:t>
                                  </w:r>
                                </w:p>
                              </w:tc>
                              <w:tc>
                                <w:tcPr>
                                  <w:tcW w:w="6396" w:type="dxa"/>
                                  <w:vAlign w:val="center"/>
                                </w:tcPr>
                                <w:p w14:paraId="1826CC85" w14:textId="77777777" w:rsidR="00A8200F" w:rsidRDefault="00000000">
                                  <w:pPr>
                                    <w:pStyle w:val="TableParagraph"/>
                                    <w:spacing w:before="0"/>
                                    <w:ind w:left="0"/>
                                    <w:jc w:val="both"/>
                                    <w:rPr>
                                      <w:rFonts w:hint="eastAsia"/>
                                      <w:sz w:val="21"/>
                                      <w:szCs w:val="21"/>
                                    </w:rPr>
                                  </w:pPr>
                                  <w:r>
                                    <w:rPr>
                                      <w:sz w:val="21"/>
                                      <w:szCs w:val="21"/>
                                    </w:rPr>
                                    <w:t>维护员工合法权益；创造良好的工作环境；给予合理的待遇提供教育和培训，为员工创造发展空间</w:t>
                                  </w:r>
                                </w:p>
                              </w:tc>
                            </w:tr>
                          </w:tbl>
                          <w:p w14:paraId="1CC748E1" w14:textId="77777777" w:rsidR="00A8200F" w:rsidRDefault="00A8200F">
                            <w:pPr>
                              <w:pStyle w:val="a4"/>
                              <w:ind w:left="0"/>
                              <w:rPr>
                                <w:rFonts w:hint="eastAsia"/>
                                <w:highlight w:val="yellow"/>
                              </w:rPr>
                            </w:pPr>
                          </w:p>
                        </w:txbxContent>
                      </wps:txbx>
                      <wps:bodyPr lIns="0" tIns="0" rIns="0" bIns="0" upright="1"/>
                    </wps:wsp>
                  </a:graphicData>
                </a:graphic>
              </wp:anchor>
            </w:drawing>
          </mc:Choice>
          <mc:Fallback>
            <w:pict>
              <v:shapetype w14:anchorId="06FAC977" id="_x0000_t202" coordsize="21600,21600" o:spt="202" path="m,l,21600r21600,l21600,xe">
                <v:stroke joinstyle="miter"/>
                <v:path gradientshapeok="t" o:connecttype="rect"/>
              </v:shapetype>
              <v:shape id="文本框 2" o:spid="_x0000_s1026" type="#_x0000_t202" style="position:absolute;left:0;text-align:left;margin-left:89.15pt;margin-top:76pt;width:428.65pt;height:124.05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YAIggEAAP8CAAAOAAAAZHJzL2Uyb0RvYy54bWysUttqGzEQfS/kH4TeY9mJNw2L14EQUgKl&#10;DST9AFkreQWSRowU7/rvO1J8adq3kpfZ0Yz2zDlntLqbvGM7jclC6PhiNudMBwW9DduO/3p9vLzl&#10;LGUZeukg6I7vdeJ364svqzG2+goGcL1GRiAhtWPs+JBzbIVIatBephlEHahpAL3MdMSt6FGOhO6d&#10;uJrPb8QI2EcEpVOi6sN7k68rvjFa5Z/GJJ2Z6zhxyzVijZsSxXol2y3KOFh1oCH/g4WXNtDQE9SD&#10;zJK9of0HyluFkMDkmQIvwBirdNVAahbzv9S8DDLqqoXMSfFkU/o8WPVj9xKfkeXpHiZaYDFkjKlN&#10;VCx6JoO+fIkpoz5ZuD/ZpqfMFBWb5fL6tmk4U9RbNF+b5XVTcMT594gpf9PgWUk6jrSXapfcfU/5&#10;/erxSpkW4NE6V3fjwocCYZaKOHMsWZ4204H4Bvo96XFPgVwqGz8meEw2x+Qtot0ORKeqrpDkcuV9&#10;eBFljX+e6+Dzu13/BgAA//8DAFBLAwQUAAYACAAAACEAwqnAL+AAAAAMAQAADwAAAGRycy9kb3du&#10;cmV2LnhtbEyPPU/DMBCGdyT+g3VIbNRuS0MJcaoKwYSESMPA6MTXJGp8DrHbhn/PdYLtXt2j9yPb&#10;TK4XJxxD50nDfKZAINXedtRo+Cxf79YgQjRkTe8JNfxggE1+fZWZ1PozFXjaxUawCYXUaGhjHFIp&#10;Q92iM2HmByT+7f3oTGQ5NtKO5szmrpcLpRLpTEec0JoBn1usD7uj07D9ouKl+36vPop90ZXlo6K3&#10;5KD17c20fQIRcYp/MFzqc3XIuVPlj2SD6Fk/rJeM8rFa8KgLoZarBESl4V6pOcg8k/9H5L8AAAD/&#10;/wMAUEsBAi0AFAAGAAgAAAAhALaDOJL+AAAA4QEAABMAAAAAAAAAAAAAAAAAAAAAAFtDb250ZW50&#10;X1R5cGVzXS54bWxQSwECLQAUAAYACAAAACEAOP0h/9YAAACUAQAACwAAAAAAAAAAAAAAAAAvAQAA&#10;X3JlbHMvLnJlbHNQSwECLQAUAAYACAAAACEA9xGACIIBAAD/AgAADgAAAAAAAAAAAAAAAAAuAgAA&#10;ZHJzL2Uyb0RvYy54bWxQSwECLQAUAAYACAAAACEAwqnAL+AAAAAMAQAADwAAAAAAAAAAAAAAAADc&#10;AwAAZHJzL2Rvd25yZXYueG1sUEsFBgAAAAAEAAQA8wAAAOkEAAAAAA==&#10;" filled="f" stroked="f">
                <v:textbox inset="0,0,0,0">
                  <w:txbxContent>
                    <w:tbl>
                      <w:tblPr>
                        <w:tblW w:w="83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80"/>
                        <w:gridCol w:w="6396"/>
                      </w:tblGrid>
                      <w:tr w:rsidR="00A8200F" w14:paraId="3DF9E4BF" w14:textId="77777777">
                        <w:trPr>
                          <w:trHeight w:val="397"/>
                        </w:trPr>
                        <w:tc>
                          <w:tcPr>
                            <w:tcW w:w="1980" w:type="dxa"/>
                            <w:shd w:val="clear" w:color="auto" w:fill="548DD4" w:themeFill="text2" w:themeFillTint="99"/>
                            <w:vAlign w:val="center"/>
                          </w:tcPr>
                          <w:p w14:paraId="2FBFBD7F" w14:textId="77777777" w:rsidR="00A8200F" w:rsidRDefault="00000000">
                            <w:pPr>
                              <w:pStyle w:val="TableParagraph"/>
                              <w:spacing w:before="0"/>
                              <w:ind w:left="0"/>
                              <w:jc w:val="center"/>
                              <w:rPr>
                                <w:rFonts w:hint="eastAsia"/>
                                <w:b/>
                                <w:bCs/>
                                <w:sz w:val="21"/>
                                <w:szCs w:val="21"/>
                              </w:rPr>
                            </w:pPr>
                            <w:r>
                              <w:rPr>
                                <w:b/>
                                <w:bCs/>
                                <w:sz w:val="21"/>
                                <w:szCs w:val="21"/>
                              </w:rPr>
                              <w:t>利益相关方</w:t>
                            </w:r>
                          </w:p>
                        </w:tc>
                        <w:tc>
                          <w:tcPr>
                            <w:tcW w:w="6396" w:type="dxa"/>
                            <w:shd w:val="clear" w:color="auto" w:fill="548DD4" w:themeFill="text2" w:themeFillTint="99"/>
                            <w:vAlign w:val="center"/>
                          </w:tcPr>
                          <w:p w14:paraId="69D57BC3" w14:textId="77777777" w:rsidR="00A8200F" w:rsidRDefault="00000000">
                            <w:pPr>
                              <w:pStyle w:val="TableParagraph"/>
                              <w:spacing w:before="0"/>
                              <w:ind w:left="0"/>
                              <w:jc w:val="center"/>
                              <w:rPr>
                                <w:rFonts w:hint="eastAsia"/>
                                <w:b/>
                                <w:bCs/>
                                <w:sz w:val="21"/>
                                <w:szCs w:val="21"/>
                              </w:rPr>
                            </w:pPr>
                            <w:r>
                              <w:rPr>
                                <w:b/>
                                <w:bCs/>
                                <w:sz w:val="21"/>
                                <w:szCs w:val="21"/>
                              </w:rPr>
                              <w:t>责任与举措</w:t>
                            </w:r>
                          </w:p>
                        </w:tc>
                      </w:tr>
                      <w:tr w:rsidR="00A8200F" w14:paraId="7D4A92E4" w14:textId="77777777">
                        <w:trPr>
                          <w:trHeight w:val="397"/>
                        </w:trPr>
                        <w:tc>
                          <w:tcPr>
                            <w:tcW w:w="1980" w:type="dxa"/>
                            <w:vAlign w:val="center"/>
                          </w:tcPr>
                          <w:p w14:paraId="36C9455C" w14:textId="77777777" w:rsidR="00A8200F" w:rsidRDefault="00000000">
                            <w:pPr>
                              <w:pStyle w:val="TableParagraph"/>
                              <w:spacing w:before="0"/>
                              <w:ind w:left="0"/>
                              <w:jc w:val="center"/>
                              <w:rPr>
                                <w:rFonts w:hint="eastAsia"/>
                                <w:b/>
                                <w:bCs/>
                                <w:sz w:val="21"/>
                                <w:szCs w:val="21"/>
                              </w:rPr>
                            </w:pPr>
                            <w:r>
                              <w:rPr>
                                <w:b/>
                                <w:bCs/>
                                <w:sz w:val="21"/>
                                <w:szCs w:val="21"/>
                              </w:rPr>
                              <w:t>投资者</w:t>
                            </w:r>
                          </w:p>
                        </w:tc>
                        <w:tc>
                          <w:tcPr>
                            <w:tcW w:w="6396" w:type="dxa"/>
                            <w:vAlign w:val="center"/>
                          </w:tcPr>
                          <w:p w14:paraId="6276A952" w14:textId="77777777" w:rsidR="00A8200F" w:rsidRDefault="00000000">
                            <w:pPr>
                              <w:pStyle w:val="TableParagraph"/>
                              <w:spacing w:before="0"/>
                              <w:ind w:left="0"/>
                              <w:jc w:val="both"/>
                              <w:rPr>
                                <w:rFonts w:hint="eastAsia"/>
                                <w:sz w:val="21"/>
                                <w:szCs w:val="21"/>
                              </w:rPr>
                            </w:pPr>
                            <w:r>
                              <w:rPr>
                                <w:sz w:val="21"/>
                                <w:szCs w:val="21"/>
                              </w:rPr>
                              <w:t>准确及时披露经营状况和重大事项信息，提供合理投资回报遵循责任经营和责任投资的基本原则</w:t>
                            </w:r>
                          </w:p>
                        </w:tc>
                      </w:tr>
                      <w:tr w:rsidR="00A8200F" w14:paraId="6FEC7A64" w14:textId="77777777">
                        <w:trPr>
                          <w:trHeight w:val="397"/>
                        </w:trPr>
                        <w:tc>
                          <w:tcPr>
                            <w:tcW w:w="1980" w:type="dxa"/>
                            <w:vAlign w:val="center"/>
                          </w:tcPr>
                          <w:p w14:paraId="30F22872" w14:textId="77777777" w:rsidR="00A8200F" w:rsidRDefault="00000000">
                            <w:pPr>
                              <w:pStyle w:val="TableParagraph"/>
                              <w:spacing w:before="0"/>
                              <w:ind w:left="0"/>
                              <w:jc w:val="center"/>
                              <w:rPr>
                                <w:rFonts w:hint="eastAsia"/>
                                <w:b/>
                                <w:bCs/>
                                <w:sz w:val="21"/>
                                <w:szCs w:val="21"/>
                              </w:rPr>
                            </w:pPr>
                            <w:r>
                              <w:rPr>
                                <w:b/>
                                <w:bCs/>
                                <w:sz w:val="21"/>
                                <w:szCs w:val="21"/>
                              </w:rPr>
                              <w:t>客 户</w:t>
                            </w:r>
                          </w:p>
                        </w:tc>
                        <w:tc>
                          <w:tcPr>
                            <w:tcW w:w="6396" w:type="dxa"/>
                            <w:vAlign w:val="center"/>
                          </w:tcPr>
                          <w:p w14:paraId="55065B61" w14:textId="77777777" w:rsidR="00A8200F" w:rsidRDefault="00000000">
                            <w:pPr>
                              <w:pStyle w:val="TableParagraph"/>
                              <w:spacing w:before="0"/>
                              <w:ind w:left="0"/>
                              <w:jc w:val="both"/>
                              <w:rPr>
                                <w:rFonts w:hint="eastAsia"/>
                                <w:sz w:val="21"/>
                                <w:szCs w:val="21"/>
                              </w:rPr>
                            </w:pPr>
                            <w:r>
                              <w:rPr>
                                <w:sz w:val="21"/>
                                <w:szCs w:val="21"/>
                              </w:rPr>
                              <w:t>提供优质的产品和服务；产品具有安全性和便利性；持续提升客户满意度；及时合规的信息沟通</w:t>
                            </w:r>
                          </w:p>
                        </w:tc>
                      </w:tr>
                      <w:tr w:rsidR="00A8200F" w14:paraId="2380BC5F" w14:textId="77777777">
                        <w:trPr>
                          <w:trHeight w:val="397"/>
                        </w:trPr>
                        <w:tc>
                          <w:tcPr>
                            <w:tcW w:w="1980" w:type="dxa"/>
                            <w:vAlign w:val="center"/>
                          </w:tcPr>
                          <w:p w14:paraId="5E204C95" w14:textId="77777777" w:rsidR="00A8200F" w:rsidRDefault="00000000">
                            <w:pPr>
                              <w:pStyle w:val="TableParagraph"/>
                              <w:spacing w:before="0"/>
                              <w:ind w:left="0"/>
                              <w:jc w:val="center"/>
                              <w:rPr>
                                <w:rFonts w:hint="eastAsia"/>
                                <w:b/>
                                <w:bCs/>
                                <w:sz w:val="21"/>
                                <w:szCs w:val="21"/>
                              </w:rPr>
                            </w:pPr>
                            <w:r>
                              <w:rPr>
                                <w:b/>
                                <w:bCs/>
                                <w:sz w:val="21"/>
                                <w:szCs w:val="21"/>
                              </w:rPr>
                              <w:t>员 工</w:t>
                            </w:r>
                          </w:p>
                        </w:tc>
                        <w:tc>
                          <w:tcPr>
                            <w:tcW w:w="6396" w:type="dxa"/>
                            <w:vAlign w:val="center"/>
                          </w:tcPr>
                          <w:p w14:paraId="1826CC85" w14:textId="77777777" w:rsidR="00A8200F" w:rsidRDefault="00000000">
                            <w:pPr>
                              <w:pStyle w:val="TableParagraph"/>
                              <w:spacing w:before="0"/>
                              <w:ind w:left="0"/>
                              <w:jc w:val="both"/>
                              <w:rPr>
                                <w:rFonts w:hint="eastAsia"/>
                                <w:sz w:val="21"/>
                                <w:szCs w:val="21"/>
                              </w:rPr>
                            </w:pPr>
                            <w:r>
                              <w:rPr>
                                <w:sz w:val="21"/>
                                <w:szCs w:val="21"/>
                              </w:rPr>
                              <w:t>维护员工合法权益；创造良好的工作环境；给予合理的待遇提供教育和培训，为员工创造发展空间</w:t>
                            </w:r>
                          </w:p>
                        </w:tc>
                      </w:tr>
                    </w:tbl>
                    <w:p w14:paraId="1CC748E1" w14:textId="77777777" w:rsidR="00A8200F" w:rsidRDefault="00A8200F">
                      <w:pPr>
                        <w:pStyle w:val="a4"/>
                        <w:ind w:left="0"/>
                        <w:rPr>
                          <w:rFonts w:hint="eastAsia"/>
                          <w:highlight w:val="yellow"/>
                        </w:rPr>
                      </w:pPr>
                    </w:p>
                  </w:txbxContent>
                </v:textbox>
                <w10:wrap anchorx="page"/>
              </v:shape>
            </w:pict>
          </mc:Fallback>
        </mc:AlternateContent>
      </w:r>
      <w:r>
        <w:t>企业所有的利益相关者的利益都是通过企业</w:t>
      </w:r>
      <w:proofErr w:type="gramStart"/>
      <w:r>
        <w:t>共同愿景的</w:t>
      </w:r>
      <w:proofErr w:type="gramEnd"/>
      <w:r>
        <w:t>实现来达成的。没有共同的愿景，缺乏共同的信念，就没有利益相关的前提。所以,认同共同的</w:t>
      </w:r>
      <w:proofErr w:type="gramStart"/>
      <w:r>
        <w:t>企业愿景和</w:t>
      </w:r>
      <w:proofErr w:type="gramEnd"/>
      <w:r>
        <w:t>价值观，是建设和完善企业与利益方关系管理体系的前提和基础。</w:t>
      </w:r>
    </w:p>
    <w:p w14:paraId="3170A011" w14:textId="77777777" w:rsidR="00A8200F" w:rsidRDefault="00A8200F">
      <w:pPr>
        <w:spacing w:line="386" w:lineRule="auto"/>
        <w:jc w:val="both"/>
        <w:rPr>
          <w:rFonts w:hint="eastAsia"/>
        </w:rPr>
        <w:sectPr w:rsidR="00A8200F">
          <w:footerReference w:type="default" r:id="rId13"/>
          <w:pgSz w:w="11910" w:h="16840"/>
          <w:pgMar w:top="1420" w:right="1440" w:bottom="1380" w:left="1680" w:header="877" w:footer="1197" w:gutter="0"/>
          <w:pgNumType w:start="1"/>
          <w:cols w:space="720"/>
        </w:sectPr>
      </w:pPr>
    </w:p>
    <w:tbl>
      <w:tblPr>
        <w:tblW w:w="837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80"/>
        <w:gridCol w:w="6396"/>
      </w:tblGrid>
      <w:tr w:rsidR="00A8200F" w14:paraId="51A73A18" w14:textId="77777777">
        <w:trPr>
          <w:trHeight w:val="397"/>
        </w:trPr>
        <w:tc>
          <w:tcPr>
            <w:tcW w:w="1980" w:type="dxa"/>
            <w:vAlign w:val="center"/>
          </w:tcPr>
          <w:p w14:paraId="48B96D4A" w14:textId="77777777" w:rsidR="00A8200F" w:rsidRDefault="00000000">
            <w:pPr>
              <w:pStyle w:val="TableParagraph"/>
              <w:spacing w:before="0"/>
              <w:ind w:left="0"/>
              <w:jc w:val="center"/>
              <w:rPr>
                <w:rFonts w:hint="eastAsia"/>
                <w:b/>
                <w:bCs/>
                <w:sz w:val="21"/>
                <w:szCs w:val="21"/>
              </w:rPr>
            </w:pPr>
            <w:r>
              <w:rPr>
                <w:b/>
                <w:bCs/>
                <w:sz w:val="21"/>
                <w:szCs w:val="21"/>
              </w:rPr>
              <w:lastRenderedPageBreak/>
              <w:t>合作伙伴</w:t>
            </w:r>
          </w:p>
        </w:tc>
        <w:tc>
          <w:tcPr>
            <w:tcW w:w="6396" w:type="dxa"/>
            <w:vAlign w:val="center"/>
          </w:tcPr>
          <w:p w14:paraId="0CA283CE" w14:textId="77777777" w:rsidR="00A8200F" w:rsidRDefault="00000000">
            <w:pPr>
              <w:pStyle w:val="TableParagraph"/>
              <w:spacing w:before="0"/>
              <w:ind w:left="0"/>
              <w:jc w:val="both"/>
              <w:rPr>
                <w:rFonts w:hint="eastAsia"/>
                <w:sz w:val="21"/>
                <w:szCs w:val="21"/>
              </w:rPr>
            </w:pPr>
            <w:r>
              <w:rPr>
                <w:sz w:val="21"/>
                <w:szCs w:val="21"/>
              </w:rPr>
              <w:t>实行公平采购；协助履行社会责任；建立相互尊重的合作关系；坚持诚实守信，维护企业的信誉</w:t>
            </w:r>
          </w:p>
        </w:tc>
      </w:tr>
      <w:tr w:rsidR="00A8200F" w14:paraId="366DB795" w14:textId="77777777">
        <w:trPr>
          <w:trHeight w:val="397"/>
        </w:trPr>
        <w:tc>
          <w:tcPr>
            <w:tcW w:w="1980" w:type="dxa"/>
            <w:vAlign w:val="center"/>
          </w:tcPr>
          <w:p w14:paraId="176C96C5" w14:textId="77777777" w:rsidR="00A8200F" w:rsidRDefault="00000000">
            <w:pPr>
              <w:pStyle w:val="TableParagraph"/>
              <w:spacing w:before="0"/>
              <w:ind w:left="0"/>
              <w:jc w:val="center"/>
              <w:rPr>
                <w:rFonts w:hint="eastAsia"/>
                <w:b/>
                <w:bCs/>
                <w:sz w:val="21"/>
                <w:szCs w:val="21"/>
              </w:rPr>
            </w:pPr>
            <w:r>
              <w:rPr>
                <w:b/>
                <w:bCs/>
                <w:sz w:val="21"/>
                <w:szCs w:val="21"/>
              </w:rPr>
              <w:t>政 府</w:t>
            </w:r>
          </w:p>
        </w:tc>
        <w:tc>
          <w:tcPr>
            <w:tcW w:w="6396" w:type="dxa"/>
            <w:vAlign w:val="center"/>
          </w:tcPr>
          <w:p w14:paraId="3BE0B432" w14:textId="77777777" w:rsidR="00A8200F" w:rsidRDefault="00000000">
            <w:pPr>
              <w:pStyle w:val="TableParagraph"/>
              <w:spacing w:before="0"/>
              <w:ind w:left="0"/>
              <w:jc w:val="both"/>
              <w:rPr>
                <w:rFonts w:hint="eastAsia"/>
                <w:sz w:val="21"/>
                <w:szCs w:val="21"/>
              </w:rPr>
            </w:pPr>
            <w:r>
              <w:rPr>
                <w:sz w:val="21"/>
                <w:szCs w:val="21"/>
              </w:rPr>
              <w:t>依法纳税，提供就业机会，带动地方经济发展</w:t>
            </w:r>
          </w:p>
        </w:tc>
      </w:tr>
      <w:tr w:rsidR="00A8200F" w14:paraId="5F6F33A8" w14:textId="77777777">
        <w:trPr>
          <w:trHeight w:val="397"/>
        </w:trPr>
        <w:tc>
          <w:tcPr>
            <w:tcW w:w="1980" w:type="dxa"/>
            <w:vAlign w:val="center"/>
          </w:tcPr>
          <w:p w14:paraId="2A28ABAB" w14:textId="77777777" w:rsidR="00A8200F" w:rsidRDefault="00000000">
            <w:pPr>
              <w:pStyle w:val="TableParagraph"/>
              <w:spacing w:before="0"/>
              <w:ind w:left="0"/>
              <w:jc w:val="center"/>
              <w:rPr>
                <w:rFonts w:hint="eastAsia"/>
                <w:b/>
                <w:bCs/>
                <w:sz w:val="21"/>
                <w:szCs w:val="21"/>
              </w:rPr>
            </w:pPr>
            <w:r>
              <w:rPr>
                <w:b/>
                <w:bCs/>
                <w:sz w:val="21"/>
                <w:szCs w:val="21"/>
              </w:rPr>
              <w:t>自然环境</w:t>
            </w:r>
          </w:p>
        </w:tc>
        <w:tc>
          <w:tcPr>
            <w:tcW w:w="6396" w:type="dxa"/>
            <w:vAlign w:val="center"/>
          </w:tcPr>
          <w:p w14:paraId="754E7F1B" w14:textId="77777777" w:rsidR="00A8200F" w:rsidRDefault="00000000">
            <w:pPr>
              <w:pStyle w:val="TableParagraph"/>
              <w:spacing w:before="0"/>
              <w:ind w:left="0"/>
              <w:jc w:val="both"/>
              <w:rPr>
                <w:rFonts w:hint="eastAsia"/>
                <w:sz w:val="21"/>
                <w:szCs w:val="21"/>
              </w:rPr>
            </w:pPr>
            <w:r>
              <w:rPr>
                <w:sz w:val="21"/>
                <w:szCs w:val="21"/>
              </w:rPr>
              <w:t>推行绿色生产，实践环保经营，倡导节能减排，开展水资源保护，改善自然生态系统</w:t>
            </w:r>
          </w:p>
        </w:tc>
      </w:tr>
      <w:tr w:rsidR="00A8200F" w14:paraId="2E4E551F" w14:textId="77777777">
        <w:trPr>
          <w:trHeight w:val="397"/>
        </w:trPr>
        <w:tc>
          <w:tcPr>
            <w:tcW w:w="1980" w:type="dxa"/>
            <w:vAlign w:val="center"/>
          </w:tcPr>
          <w:p w14:paraId="481D8FD1" w14:textId="77777777" w:rsidR="00A8200F" w:rsidRDefault="00000000">
            <w:pPr>
              <w:pStyle w:val="TableParagraph"/>
              <w:spacing w:before="0"/>
              <w:ind w:left="0"/>
              <w:jc w:val="center"/>
              <w:rPr>
                <w:rFonts w:hint="eastAsia"/>
                <w:b/>
                <w:bCs/>
                <w:sz w:val="21"/>
                <w:szCs w:val="21"/>
              </w:rPr>
            </w:pPr>
            <w:r>
              <w:rPr>
                <w:b/>
                <w:bCs/>
                <w:sz w:val="21"/>
                <w:szCs w:val="21"/>
              </w:rPr>
              <w:t>社区居民</w:t>
            </w:r>
          </w:p>
        </w:tc>
        <w:tc>
          <w:tcPr>
            <w:tcW w:w="6396" w:type="dxa"/>
            <w:vAlign w:val="center"/>
          </w:tcPr>
          <w:p w14:paraId="31233253" w14:textId="77777777" w:rsidR="00A8200F" w:rsidRDefault="00000000">
            <w:pPr>
              <w:pStyle w:val="TableParagraph"/>
              <w:spacing w:before="0"/>
              <w:ind w:left="0"/>
              <w:jc w:val="both"/>
              <w:rPr>
                <w:rFonts w:hint="eastAsia"/>
                <w:sz w:val="21"/>
                <w:szCs w:val="21"/>
              </w:rPr>
            </w:pPr>
            <w:r>
              <w:rPr>
                <w:sz w:val="21"/>
                <w:szCs w:val="21"/>
              </w:rPr>
              <w:t>参与社会公益活动，为社会可持续、和谐发展做贡献</w:t>
            </w:r>
          </w:p>
        </w:tc>
      </w:tr>
    </w:tbl>
    <w:p w14:paraId="0E245E3B" w14:textId="77777777" w:rsidR="00A8200F" w:rsidRDefault="00A8200F">
      <w:pPr>
        <w:pStyle w:val="a4"/>
        <w:spacing w:before="10"/>
        <w:ind w:left="0"/>
        <w:rPr>
          <w:rFonts w:hint="eastAsia"/>
          <w:sz w:val="7"/>
        </w:rPr>
      </w:pPr>
    </w:p>
    <w:p w14:paraId="243FBA5A" w14:textId="77777777" w:rsidR="00A8200F" w:rsidRDefault="00000000">
      <w:pPr>
        <w:pStyle w:val="ac"/>
        <w:tabs>
          <w:tab w:val="left" w:pos="600"/>
        </w:tabs>
        <w:spacing w:before="0" w:line="360" w:lineRule="auto"/>
        <w:ind w:left="0" w:firstLineChars="200" w:firstLine="480"/>
        <w:jc w:val="both"/>
        <w:rPr>
          <w:rFonts w:hint="eastAsia"/>
          <w:sz w:val="24"/>
        </w:rPr>
      </w:pPr>
      <w:r>
        <w:rPr>
          <w:rFonts w:hint="eastAsia"/>
          <w:sz w:val="24"/>
          <w:lang w:val="en-US"/>
        </w:rPr>
        <w:t xml:space="preserve">1.2 </w:t>
      </w:r>
      <w:r>
        <w:rPr>
          <w:sz w:val="24"/>
        </w:rPr>
        <w:t>责任体系</w:t>
      </w:r>
    </w:p>
    <w:p w14:paraId="3BDCDC06" w14:textId="77777777" w:rsidR="00A8200F" w:rsidRDefault="00000000">
      <w:pPr>
        <w:pStyle w:val="a4"/>
        <w:spacing w:line="360" w:lineRule="auto"/>
        <w:ind w:left="0" w:firstLineChars="200" w:firstLine="468"/>
        <w:jc w:val="both"/>
        <w:rPr>
          <w:rFonts w:hint="eastAsia"/>
        </w:rPr>
      </w:pPr>
      <w:r>
        <w:rPr>
          <w:spacing w:val="-6"/>
        </w:rPr>
        <w:t>对利益相关者的法律责任，这一责任主要包括企业根据《中华人民共和国公</w:t>
      </w:r>
      <w:r>
        <w:rPr>
          <w:spacing w:val="-13"/>
        </w:rPr>
        <w:t>司法》、 《</w:t>
      </w:r>
      <w:r>
        <w:rPr>
          <w:rFonts w:hint="eastAsia"/>
          <w:spacing w:val="-13"/>
          <w:lang w:val="en-US"/>
        </w:rPr>
        <w:t>民法典</w:t>
      </w:r>
      <w:r>
        <w:rPr>
          <w:spacing w:val="-13"/>
        </w:rPr>
        <w:t>》等法律法规，对出资人、债权人、供应商、</w:t>
      </w:r>
      <w:r>
        <w:rPr>
          <w:spacing w:val="-9"/>
        </w:rPr>
        <w:t>合作商、客户、社区及其它社会团体等</w:t>
      </w:r>
      <w:proofErr w:type="gramStart"/>
      <w:r>
        <w:rPr>
          <w:spacing w:val="-9"/>
        </w:rPr>
        <w:t>所有利益</w:t>
      </w:r>
      <w:proofErr w:type="gramEnd"/>
      <w:r>
        <w:rPr>
          <w:spacing w:val="-9"/>
        </w:rPr>
        <w:t>相关者必须遵守各类合同，按照</w:t>
      </w:r>
      <w:r>
        <w:rPr>
          <w:spacing w:val="-14"/>
        </w:rPr>
        <w:t>法律规定进行利益分配，为社会提供最基本的产品和服务质量保证，不损害企业所在社区的合法权益，不影响其它社会团体的利益等内容。</w:t>
      </w:r>
    </w:p>
    <w:p w14:paraId="22F1970A" w14:textId="77777777" w:rsidR="00A8200F" w:rsidRDefault="00000000">
      <w:pPr>
        <w:pStyle w:val="a4"/>
        <w:spacing w:line="360" w:lineRule="auto"/>
        <w:ind w:left="0" w:firstLineChars="200" w:firstLine="464"/>
        <w:jc w:val="both"/>
        <w:rPr>
          <w:rFonts w:hint="eastAsia"/>
        </w:rPr>
      </w:pPr>
      <w:r>
        <w:rPr>
          <w:spacing w:val="-8"/>
        </w:rPr>
        <w:t>对环境的法律责任，这一责任主要包括企业根据《中华人民共和国环境保护</w:t>
      </w:r>
      <w:r>
        <w:rPr>
          <w:spacing w:val="-10"/>
        </w:rPr>
        <w:t xml:space="preserve">法》等法律法规，在生产经营活动中必须履行资源和能耗的节约标准，必须达到 </w:t>
      </w:r>
      <w:r>
        <w:rPr>
          <w:spacing w:val="-16"/>
        </w:rPr>
        <w:t xml:space="preserve">国家强制规定的污染排放标准，对不能达标的项目必须加强技术改造和污染治理， </w:t>
      </w:r>
      <w:r>
        <w:t>努力达到国家规定的各项环保标准等内容。</w:t>
      </w:r>
    </w:p>
    <w:p w14:paraId="293C31B4" w14:textId="77777777" w:rsidR="00A8200F" w:rsidRDefault="00000000">
      <w:pPr>
        <w:pStyle w:val="a4"/>
        <w:spacing w:line="360" w:lineRule="auto"/>
        <w:ind w:left="0" w:firstLineChars="200" w:firstLine="462"/>
        <w:jc w:val="both"/>
        <w:rPr>
          <w:rFonts w:hint="eastAsia"/>
        </w:rPr>
      </w:pPr>
      <w:r>
        <w:rPr>
          <w:spacing w:val="-9"/>
        </w:rPr>
        <w:t>对员工的法律责任，这一责任主要包括企业根据《</w:t>
      </w:r>
      <w:r>
        <w:rPr>
          <w:rFonts w:hint="eastAsia"/>
          <w:spacing w:val="-9"/>
          <w:lang w:val="en-US"/>
        </w:rPr>
        <w:t>民法典</w:t>
      </w:r>
      <w:r>
        <w:rPr>
          <w:spacing w:val="-12"/>
        </w:rPr>
        <w:t>》等法律法规，必须为员工生产提供安全保障，必须按照国家政策保证员工的</w:t>
      </w:r>
      <w:r>
        <w:rPr>
          <w:spacing w:val="-8"/>
        </w:rPr>
        <w:t>各项福利待遇，必须为员工办理各种国家所规定的生育、失业、养老、疾病等基</w:t>
      </w:r>
      <w:r>
        <w:t>本社会保险等内容。</w:t>
      </w:r>
    </w:p>
    <w:p w14:paraId="054B7C6B" w14:textId="77777777" w:rsidR="00A8200F" w:rsidRDefault="00000000">
      <w:pPr>
        <w:pStyle w:val="a4"/>
        <w:spacing w:line="360" w:lineRule="auto"/>
        <w:ind w:left="0" w:firstLineChars="200" w:firstLine="462"/>
        <w:jc w:val="both"/>
        <w:rPr>
          <w:rFonts w:hint="eastAsia"/>
        </w:rPr>
      </w:pPr>
      <w:r>
        <w:rPr>
          <w:spacing w:val="-9"/>
        </w:rPr>
        <w:t>对社会的法律责任，这一责任主要包括企业根据《中华人民共和国企业所得</w:t>
      </w:r>
      <w:r>
        <w:rPr>
          <w:spacing w:val="-21"/>
        </w:rPr>
        <w:t>税法》、《中华人民共和国增值税暂行条例》等法律法规，必须完成所得税、增值</w:t>
      </w:r>
      <w:r>
        <w:t>税等各种利税上缴等责任。</w:t>
      </w:r>
    </w:p>
    <w:p w14:paraId="3BF0C6EC" w14:textId="77777777" w:rsidR="00A8200F" w:rsidRDefault="00000000">
      <w:pPr>
        <w:rPr>
          <w:rFonts w:hint="eastAsia"/>
        </w:rPr>
      </w:pPr>
      <w:r>
        <w:br w:type="page"/>
      </w:r>
    </w:p>
    <w:p w14:paraId="1F0C3277" w14:textId="77777777" w:rsidR="00A8200F" w:rsidRDefault="00000000">
      <w:pPr>
        <w:pStyle w:val="1"/>
        <w:spacing w:line="360" w:lineRule="auto"/>
        <w:ind w:left="0" w:firstLineChars="200" w:firstLine="562"/>
        <w:rPr>
          <w:rFonts w:hint="eastAsia"/>
          <w:b/>
          <w:bCs/>
        </w:rPr>
      </w:pPr>
      <w:bookmarkStart w:id="3" w:name="二、战略与管理"/>
      <w:bookmarkStart w:id="4" w:name="_Toc24531706"/>
      <w:bookmarkEnd w:id="3"/>
      <w:r>
        <w:rPr>
          <w:b/>
          <w:bCs/>
        </w:rPr>
        <w:lastRenderedPageBreak/>
        <w:t>二、战略与管理</w:t>
      </w:r>
      <w:bookmarkEnd w:id="4"/>
    </w:p>
    <w:p w14:paraId="31F8B3D5" w14:textId="77777777" w:rsidR="00A8200F" w:rsidRDefault="00000000">
      <w:pPr>
        <w:pStyle w:val="a4"/>
        <w:spacing w:line="360" w:lineRule="auto"/>
        <w:ind w:left="0" w:firstLineChars="200" w:firstLine="480"/>
        <w:jc w:val="both"/>
        <w:rPr>
          <w:rFonts w:hint="eastAsia"/>
        </w:rPr>
      </w:pPr>
      <w:r>
        <w:rPr>
          <w:rFonts w:hint="eastAsia"/>
          <w:lang w:val="en-US"/>
        </w:rPr>
        <w:t>1、</w:t>
      </w:r>
      <w:r>
        <w:rPr>
          <w:rFonts w:hint="eastAsia"/>
        </w:rPr>
        <w:t>构建独具特色的企业文化并向相关方沟通宣贯</w:t>
      </w:r>
    </w:p>
    <w:p w14:paraId="2D17B97D" w14:textId="76A1ECD7" w:rsidR="00A8200F" w:rsidRDefault="00000000">
      <w:pPr>
        <w:spacing w:line="360" w:lineRule="auto"/>
        <w:ind w:firstLineChars="200" w:firstLine="480"/>
        <w:rPr>
          <w:rFonts w:hint="eastAsia"/>
          <w:sz w:val="24"/>
          <w:szCs w:val="24"/>
          <w:lang w:val="en-US"/>
        </w:rPr>
      </w:pPr>
      <w:r>
        <w:rPr>
          <w:rFonts w:hint="eastAsia"/>
          <w:sz w:val="24"/>
          <w:szCs w:val="24"/>
          <w:lang w:val="en-US"/>
        </w:rPr>
        <w:t>企业文化是企业的思维方式和行事准则，是企业个性化的体现。它是植根于企业内部的精神载体，可以促进组织的管理发展，增强企业凝聚力，是一个企业的旗帜、灵魂和方向。从成立之初，随着企业的创立、成长与发展，</w:t>
      </w:r>
      <w:r w:rsidR="000C3331">
        <w:rPr>
          <w:rFonts w:hint="eastAsia"/>
          <w:sz w:val="24"/>
          <w:szCs w:val="24"/>
          <w:lang w:val="en-US"/>
        </w:rPr>
        <w:t>罗速</w:t>
      </w:r>
      <w:r>
        <w:rPr>
          <w:rFonts w:hint="eastAsia"/>
          <w:sz w:val="24"/>
          <w:szCs w:val="24"/>
          <w:lang w:val="en-US"/>
        </w:rPr>
        <w:t>已逐步形成了其独具特色的企业文化体系。</w:t>
      </w:r>
    </w:p>
    <w:p w14:paraId="0233B25A" w14:textId="77777777" w:rsidR="00A8200F" w:rsidRDefault="00000000">
      <w:pPr>
        <w:spacing w:line="360" w:lineRule="auto"/>
        <w:ind w:firstLineChars="200" w:firstLine="480"/>
        <w:rPr>
          <w:rFonts w:hint="eastAsia"/>
          <w:sz w:val="24"/>
          <w:szCs w:val="24"/>
          <w:lang w:val="en-US"/>
        </w:rPr>
      </w:pPr>
      <w:r>
        <w:rPr>
          <w:rFonts w:hint="eastAsia"/>
          <w:sz w:val="24"/>
          <w:szCs w:val="24"/>
          <w:lang w:val="en-US"/>
        </w:rPr>
        <w:t>1）确立以使命、</w:t>
      </w:r>
      <w:proofErr w:type="gramStart"/>
      <w:r>
        <w:rPr>
          <w:rFonts w:hint="eastAsia"/>
          <w:sz w:val="24"/>
          <w:szCs w:val="24"/>
          <w:lang w:val="en-US"/>
        </w:rPr>
        <w:t>愿景和</w:t>
      </w:r>
      <w:proofErr w:type="gramEnd"/>
      <w:r>
        <w:rPr>
          <w:rFonts w:hint="eastAsia"/>
          <w:sz w:val="24"/>
          <w:szCs w:val="24"/>
          <w:lang w:val="en-US"/>
        </w:rPr>
        <w:t>价值观为和核心的文化</w:t>
      </w:r>
    </w:p>
    <w:p w14:paraId="144DD42E" w14:textId="605BFE2F" w:rsidR="00A8200F" w:rsidRDefault="00000000">
      <w:pPr>
        <w:spacing w:line="360" w:lineRule="auto"/>
        <w:ind w:firstLineChars="200" w:firstLine="480"/>
        <w:rPr>
          <w:rFonts w:hint="eastAsia"/>
          <w:sz w:val="24"/>
          <w:szCs w:val="24"/>
          <w:lang w:val="en-US"/>
        </w:rPr>
      </w:pPr>
      <w:r>
        <w:rPr>
          <w:rFonts w:hint="eastAsia"/>
          <w:sz w:val="24"/>
          <w:szCs w:val="24"/>
          <w:lang w:val="en-US"/>
        </w:rPr>
        <w:t>通过对市场进行详细调查，</w:t>
      </w:r>
      <w:r w:rsidR="000C3331">
        <w:rPr>
          <w:rFonts w:hint="eastAsia"/>
          <w:sz w:val="24"/>
          <w:szCs w:val="24"/>
          <w:lang w:val="en-US"/>
        </w:rPr>
        <w:t>罗速</w:t>
      </w:r>
      <w:r>
        <w:rPr>
          <w:rFonts w:hint="eastAsia"/>
          <w:sz w:val="24"/>
          <w:szCs w:val="24"/>
          <w:lang w:val="en-US"/>
        </w:rPr>
        <w:t>于</w:t>
      </w:r>
      <w:r w:rsidR="00BD2062">
        <w:rPr>
          <w:rFonts w:hint="eastAsia"/>
          <w:sz w:val="24"/>
          <w:szCs w:val="24"/>
          <w:lang w:val="en-US"/>
        </w:rPr>
        <w:t>20</w:t>
      </w:r>
      <w:r w:rsidR="000C3331">
        <w:rPr>
          <w:rFonts w:hint="eastAsia"/>
          <w:sz w:val="24"/>
          <w:szCs w:val="24"/>
          <w:lang w:val="en-US"/>
        </w:rPr>
        <w:t>03</w:t>
      </w:r>
      <w:r>
        <w:rPr>
          <w:rFonts w:hint="eastAsia"/>
          <w:sz w:val="24"/>
          <w:szCs w:val="24"/>
          <w:lang w:val="en-US"/>
        </w:rPr>
        <w:t>年正式成立。是一家集研发、生产、销售于一体的高新技术企业，主要产品</w:t>
      </w:r>
      <w:r w:rsidR="000C3331">
        <w:rPr>
          <w:rFonts w:hint="eastAsia"/>
          <w:sz w:val="24"/>
          <w:szCs w:val="24"/>
          <w:lang w:val="en-US"/>
        </w:rPr>
        <w:t>有电脑织袜机</w:t>
      </w:r>
      <w:r w:rsidR="00BD2062">
        <w:rPr>
          <w:rFonts w:hint="eastAsia"/>
          <w:sz w:val="24"/>
          <w:szCs w:val="24"/>
          <w:lang w:val="en-US"/>
        </w:rPr>
        <w:t>、</w:t>
      </w:r>
      <w:proofErr w:type="gramStart"/>
      <w:r w:rsidR="000C3331">
        <w:rPr>
          <w:rFonts w:hint="eastAsia"/>
          <w:sz w:val="24"/>
          <w:szCs w:val="24"/>
          <w:lang w:val="en-US"/>
        </w:rPr>
        <w:t>缝头机</w:t>
      </w:r>
      <w:r>
        <w:rPr>
          <w:rFonts w:hint="eastAsia"/>
          <w:sz w:val="24"/>
          <w:szCs w:val="24"/>
          <w:lang w:val="en-US"/>
        </w:rPr>
        <w:t>等</w:t>
      </w:r>
      <w:proofErr w:type="gramEnd"/>
      <w:r>
        <w:rPr>
          <w:rFonts w:hint="eastAsia"/>
          <w:sz w:val="24"/>
          <w:szCs w:val="24"/>
          <w:lang w:val="en-US"/>
        </w:rPr>
        <w:t>。公司先后通过质量管理体系、环境管理体系及职业健康安全管理体系，一直保持体系运行。</w:t>
      </w:r>
    </w:p>
    <w:p w14:paraId="08D1A602" w14:textId="4C3D8A9A" w:rsidR="00A8200F" w:rsidRDefault="00000000">
      <w:pPr>
        <w:spacing w:line="360" w:lineRule="auto"/>
        <w:ind w:firstLineChars="200" w:firstLine="480"/>
        <w:rPr>
          <w:rFonts w:hint="eastAsia"/>
          <w:sz w:val="24"/>
          <w:szCs w:val="24"/>
          <w:lang w:val="en-US"/>
        </w:rPr>
      </w:pPr>
      <w:r>
        <w:rPr>
          <w:rFonts w:hint="eastAsia"/>
          <w:sz w:val="24"/>
          <w:szCs w:val="24"/>
          <w:lang w:val="en-US"/>
        </w:rPr>
        <w:t>产品应用于</w:t>
      </w:r>
      <w:r w:rsidR="000F3D86">
        <w:rPr>
          <w:rFonts w:hint="eastAsia"/>
          <w:sz w:val="24"/>
          <w:szCs w:val="24"/>
          <w:lang w:val="en-US"/>
        </w:rPr>
        <w:t>袜机</w:t>
      </w:r>
      <w:r>
        <w:rPr>
          <w:rFonts w:hint="eastAsia"/>
          <w:sz w:val="24"/>
          <w:szCs w:val="24"/>
          <w:lang w:val="en-US"/>
        </w:rPr>
        <w:t>等领域。经过多年的运营，积累了较多的管理经验，培养了一批专业的管理人员、设计人员和操作能手，产品质量稳定，在顾客群中有较高的认可度。</w:t>
      </w:r>
    </w:p>
    <w:p w14:paraId="6DDA552B" w14:textId="048029A0" w:rsidR="00A8200F" w:rsidRDefault="000C3331">
      <w:pPr>
        <w:spacing w:line="360" w:lineRule="auto"/>
        <w:ind w:firstLineChars="200" w:firstLine="480"/>
        <w:rPr>
          <w:rFonts w:hint="eastAsia"/>
          <w:sz w:val="24"/>
          <w:szCs w:val="24"/>
          <w:lang w:val="en-US"/>
        </w:rPr>
      </w:pPr>
      <w:r>
        <w:rPr>
          <w:rFonts w:hint="eastAsia"/>
          <w:sz w:val="24"/>
          <w:szCs w:val="24"/>
          <w:lang w:val="en-US"/>
        </w:rPr>
        <w:t>罗速</w:t>
      </w:r>
      <w:r w:rsidR="00BD2062">
        <w:rPr>
          <w:rFonts w:hint="eastAsia"/>
          <w:sz w:val="24"/>
          <w:szCs w:val="24"/>
          <w:lang w:val="en-US"/>
        </w:rPr>
        <w:t>自创立以来，基于行业特点及企业发展逐步凝练了核心价值观，并随着公司的发展而不断调整和提升，最终提炼形成了公司的核心价值理念体系。</w:t>
      </w:r>
    </w:p>
    <w:p w14:paraId="6C024688" w14:textId="77777777" w:rsidR="00A8200F" w:rsidRDefault="00000000">
      <w:pPr>
        <w:pStyle w:val="a4"/>
        <w:spacing w:before="166" w:line="386" w:lineRule="auto"/>
        <w:ind w:right="359" w:firstLine="480"/>
        <w:jc w:val="center"/>
        <w:rPr>
          <w:rFonts w:hint="eastAsia"/>
          <w:sz w:val="21"/>
          <w:szCs w:val="21"/>
        </w:rPr>
      </w:pPr>
      <w:r>
        <w:rPr>
          <w:rFonts w:hint="eastAsia"/>
          <w:sz w:val="21"/>
          <w:szCs w:val="21"/>
        </w:rPr>
        <w:t>表</w:t>
      </w:r>
      <w:r>
        <w:rPr>
          <w:rFonts w:hint="eastAsia"/>
          <w:sz w:val="21"/>
          <w:szCs w:val="21"/>
          <w:lang w:val="en-US"/>
        </w:rPr>
        <w:t>2</w:t>
      </w:r>
      <w:r>
        <w:rPr>
          <w:rFonts w:hint="eastAsia"/>
          <w:sz w:val="21"/>
          <w:szCs w:val="21"/>
        </w:rPr>
        <w:t>.1-</w:t>
      </w:r>
      <w:r>
        <w:rPr>
          <w:rFonts w:hint="eastAsia"/>
          <w:sz w:val="21"/>
          <w:szCs w:val="21"/>
          <w:lang w:val="en-US"/>
        </w:rPr>
        <w:t>1</w:t>
      </w:r>
      <w:r>
        <w:rPr>
          <w:rFonts w:hint="eastAsia"/>
          <w:sz w:val="21"/>
          <w:szCs w:val="21"/>
        </w:rPr>
        <w:t xml:space="preserve"> 企业文化体系</w:t>
      </w:r>
    </w:p>
    <w:tbl>
      <w:tblPr>
        <w:tblW w:w="8935" w:type="dxa"/>
        <w:tblInd w:w="113" w:type="dxa"/>
        <w:tblBorders>
          <w:top w:val="threeDEngrave" w:sz="12" w:space="0" w:color="4F6228"/>
          <w:left w:val="threeDEngrave" w:sz="12" w:space="0" w:color="4F6228"/>
          <w:bottom w:val="threeDEngrave" w:sz="12" w:space="0" w:color="4F6228"/>
          <w:right w:val="threeDEngrave" w:sz="12" w:space="0" w:color="4F6228"/>
          <w:insideH w:val="single" w:sz="6" w:space="0" w:color="4F6228"/>
          <w:insideV w:val="single" w:sz="6" w:space="0" w:color="4F6228"/>
        </w:tblBorders>
        <w:tblLayout w:type="fixed"/>
        <w:tblLook w:val="04A0" w:firstRow="1" w:lastRow="0" w:firstColumn="1" w:lastColumn="0" w:noHBand="0" w:noVBand="1"/>
      </w:tblPr>
      <w:tblGrid>
        <w:gridCol w:w="1843"/>
        <w:gridCol w:w="7092"/>
      </w:tblGrid>
      <w:tr w:rsidR="00A8200F" w14:paraId="3C3C9A3B" w14:textId="77777777">
        <w:trPr>
          <w:trHeight w:val="422"/>
          <w:tblHeader/>
        </w:trPr>
        <w:tc>
          <w:tcPr>
            <w:tcW w:w="1843" w:type="dxa"/>
            <w:shd w:val="clear" w:color="auto" w:fill="548DD4" w:themeFill="text2" w:themeFillTint="99"/>
            <w:vAlign w:val="center"/>
          </w:tcPr>
          <w:p w14:paraId="2E58CF9C" w14:textId="77777777" w:rsidR="00A8200F" w:rsidRDefault="00000000">
            <w:pPr>
              <w:jc w:val="center"/>
              <w:rPr>
                <w:rFonts w:hint="eastAsia"/>
                <w:b/>
                <w:bCs/>
                <w:color w:val="000000"/>
                <w:sz w:val="21"/>
                <w:szCs w:val="21"/>
              </w:rPr>
            </w:pPr>
            <w:r>
              <w:rPr>
                <w:rFonts w:hint="eastAsia"/>
                <w:b/>
                <w:bCs/>
                <w:color w:val="000000"/>
                <w:sz w:val="21"/>
                <w:szCs w:val="21"/>
              </w:rPr>
              <w:t>名   称</w:t>
            </w:r>
          </w:p>
        </w:tc>
        <w:tc>
          <w:tcPr>
            <w:tcW w:w="7092" w:type="dxa"/>
            <w:tcBorders>
              <w:bottom w:val="single" w:sz="6" w:space="0" w:color="4F6228"/>
            </w:tcBorders>
            <w:shd w:val="clear" w:color="auto" w:fill="548DD4" w:themeFill="text2" w:themeFillTint="99"/>
            <w:vAlign w:val="center"/>
          </w:tcPr>
          <w:p w14:paraId="2021656C" w14:textId="77777777" w:rsidR="00A8200F" w:rsidRDefault="00000000">
            <w:pPr>
              <w:jc w:val="center"/>
              <w:rPr>
                <w:rFonts w:hint="eastAsia"/>
                <w:b/>
                <w:bCs/>
                <w:sz w:val="21"/>
                <w:szCs w:val="21"/>
              </w:rPr>
            </w:pPr>
            <w:r>
              <w:rPr>
                <w:rFonts w:hint="eastAsia"/>
                <w:b/>
                <w:bCs/>
                <w:sz w:val="21"/>
                <w:szCs w:val="21"/>
              </w:rPr>
              <w:t>内   容</w:t>
            </w:r>
          </w:p>
        </w:tc>
      </w:tr>
      <w:tr w:rsidR="00A8200F" w14:paraId="3CB38FCC" w14:textId="77777777">
        <w:trPr>
          <w:trHeight w:val="374"/>
        </w:trPr>
        <w:tc>
          <w:tcPr>
            <w:tcW w:w="1843" w:type="dxa"/>
            <w:vAlign w:val="center"/>
          </w:tcPr>
          <w:p w14:paraId="7BF59389" w14:textId="77777777" w:rsidR="00A8200F" w:rsidRDefault="00000000">
            <w:pPr>
              <w:jc w:val="center"/>
              <w:rPr>
                <w:rFonts w:hint="eastAsia"/>
                <w:b/>
                <w:bCs/>
                <w:color w:val="000000"/>
                <w:sz w:val="21"/>
                <w:szCs w:val="21"/>
                <w:lang w:val="en-US"/>
              </w:rPr>
            </w:pPr>
            <w:r>
              <w:rPr>
                <w:rFonts w:hint="eastAsia"/>
                <w:b/>
                <w:bCs/>
                <w:color w:val="000000"/>
                <w:sz w:val="21"/>
                <w:szCs w:val="21"/>
                <w:lang w:val="en-US"/>
              </w:rPr>
              <w:t>企业理念</w:t>
            </w:r>
          </w:p>
        </w:tc>
        <w:tc>
          <w:tcPr>
            <w:tcW w:w="7092" w:type="dxa"/>
            <w:tcBorders>
              <w:top w:val="single" w:sz="6" w:space="0" w:color="4F6228"/>
              <w:bottom w:val="single" w:sz="6" w:space="0" w:color="4F6228"/>
            </w:tcBorders>
            <w:shd w:val="clear" w:color="auto" w:fill="auto"/>
            <w:vAlign w:val="center"/>
          </w:tcPr>
          <w:p w14:paraId="1729E143" w14:textId="7AE938D4" w:rsidR="00A8200F" w:rsidRPr="00BD2062" w:rsidRDefault="00E12587">
            <w:pPr>
              <w:rPr>
                <w:rFonts w:hint="eastAsia"/>
                <w:color w:val="000000" w:themeColor="text1"/>
              </w:rPr>
            </w:pPr>
            <w:r>
              <w:rPr>
                <w:rFonts w:hint="eastAsia"/>
                <w:sz w:val="24"/>
              </w:rPr>
              <w:t>技术求精，引领创新</w:t>
            </w:r>
            <w:r w:rsidR="00BD2062" w:rsidRPr="00BD2062">
              <w:rPr>
                <w:rFonts w:hint="eastAsia"/>
                <w:color w:val="000000" w:themeColor="text1"/>
              </w:rPr>
              <w:t>。</w:t>
            </w:r>
          </w:p>
        </w:tc>
      </w:tr>
      <w:tr w:rsidR="00A8200F" w14:paraId="5F5CA275" w14:textId="77777777">
        <w:trPr>
          <w:trHeight w:val="397"/>
        </w:trPr>
        <w:tc>
          <w:tcPr>
            <w:tcW w:w="1843" w:type="dxa"/>
            <w:vAlign w:val="center"/>
          </w:tcPr>
          <w:p w14:paraId="4FA05163" w14:textId="77777777" w:rsidR="00A8200F" w:rsidRDefault="00000000">
            <w:pPr>
              <w:jc w:val="center"/>
              <w:rPr>
                <w:rFonts w:hint="eastAsia"/>
                <w:b/>
                <w:bCs/>
                <w:color w:val="000000"/>
                <w:sz w:val="21"/>
                <w:szCs w:val="21"/>
              </w:rPr>
            </w:pPr>
            <w:r>
              <w:rPr>
                <w:rFonts w:hint="eastAsia"/>
                <w:b/>
                <w:bCs/>
                <w:color w:val="000000"/>
                <w:sz w:val="21"/>
                <w:szCs w:val="21"/>
              </w:rPr>
              <w:t>企业精神</w:t>
            </w:r>
          </w:p>
        </w:tc>
        <w:tc>
          <w:tcPr>
            <w:tcW w:w="7092" w:type="dxa"/>
            <w:tcBorders>
              <w:top w:val="single" w:sz="6" w:space="0" w:color="4F6228"/>
              <w:bottom w:val="single" w:sz="6" w:space="0" w:color="4F6228"/>
            </w:tcBorders>
            <w:shd w:val="clear" w:color="auto" w:fill="auto"/>
            <w:vAlign w:val="center"/>
          </w:tcPr>
          <w:p w14:paraId="545F195B" w14:textId="4E4D7983" w:rsidR="00A8200F" w:rsidRPr="00BD2062" w:rsidRDefault="000C3331">
            <w:pPr>
              <w:jc w:val="both"/>
              <w:rPr>
                <w:rFonts w:hint="eastAsia"/>
              </w:rPr>
            </w:pPr>
            <w:r>
              <w:rPr>
                <w:rFonts w:hint="eastAsia"/>
                <w:sz w:val="24"/>
              </w:rPr>
              <w:t>精—精益求精，细—细致认真，实—诚实信用，严—严于律己</w:t>
            </w:r>
            <w:r w:rsidR="00BD2062" w:rsidRPr="00BD2062">
              <w:rPr>
                <w:rFonts w:hint="eastAsia"/>
                <w:bCs/>
              </w:rPr>
              <w:t>。</w:t>
            </w:r>
          </w:p>
        </w:tc>
      </w:tr>
      <w:tr w:rsidR="00A8200F" w14:paraId="666B020D" w14:textId="77777777">
        <w:trPr>
          <w:trHeight w:val="397"/>
        </w:trPr>
        <w:tc>
          <w:tcPr>
            <w:tcW w:w="1843" w:type="dxa"/>
            <w:vAlign w:val="center"/>
          </w:tcPr>
          <w:p w14:paraId="7FD139A4" w14:textId="77777777" w:rsidR="00A8200F" w:rsidRDefault="00000000">
            <w:pPr>
              <w:jc w:val="center"/>
              <w:rPr>
                <w:rFonts w:hint="eastAsia"/>
                <w:b/>
                <w:bCs/>
                <w:color w:val="000000"/>
                <w:sz w:val="21"/>
                <w:szCs w:val="21"/>
                <w:lang w:val="en-US" w:bidi="ar-SA"/>
              </w:rPr>
            </w:pPr>
            <w:proofErr w:type="gramStart"/>
            <w:r>
              <w:rPr>
                <w:rFonts w:hint="eastAsia"/>
                <w:b/>
                <w:bCs/>
                <w:color w:val="000000"/>
                <w:sz w:val="21"/>
                <w:szCs w:val="21"/>
                <w:lang w:val="en-US" w:bidi="ar-SA"/>
              </w:rPr>
              <w:t>企业愿景</w:t>
            </w:r>
            <w:proofErr w:type="gramEnd"/>
          </w:p>
        </w:tc>
        <w:tc>
          <w:tcPr>
            <w:tcW w:w="7092" w:type="dxa"/>
            <w:tcBorders>
              <w:top w:val="single" w:sz="6" w:space="0" w:color="4F6228"/>
              <w:bottom w:val="single" w:sz="6" w:space="0" w:color="4F6228"/>
            </w:tcBorders>
            <w:shd w:val="clear" w:color="auto" w:fill="auto"/>
            <w:vAlign w:val="center"/>
          </w:tcPr>
          <w:p w14:paraId="189D524D" w14:textId="4A38D30F" w:rsidR="00A8200F" w:rsidRPr="00BD2062" w:rsidRDefault="000C3331">
            <w:pPr>
              <w:jc w:val="both"/>
              <w:rPr>
                <w:rFonts w:hint="eastAsia"/>
                <w:lang w:val="en-US" w:bidi="ar-SA"/>
              </w:rPr>
            </w:pPr>
            <w:r w:rsidRPr="000C3331">
              <w:rPr>
                <w:rFonts w:hint="eastAsia"/>
              </w:rPr>
              <w:t>以生产中高端电脑织物机为主导，稳固国内市场，拓展国际市场，力争成为行业内的领军企业。</w:t>
            </w:r>
          </w:p>
        </w:tc>
      </w:tr>
      <w:tr w:rsidR="00A8200F" w14:paraId="0E68AA40" w14:textId="77777777">
        <w:trPr>
          <w:trHeight w:val="374"/>
        </w:trPr>
        <w:tc>
          <w:tcPr>
            <w:tcW w:w="1843" w:type="dxa"/>
            <w:vAlign w:val="center"/>
          </w:tcPr>
          <w:p w14:paraId="323AA1C3" w14:textId="77777777" w:rsidR="00A8200F" w:rsidRDefault="00000000">
            <w:pPr>
              <w:jc w:val="center"/>
              <w:rPr>
                <w:rFonts w:hint="eastAsia"/>
                <w:b/>
                <w:bCs/>
                <w:color w:val="000000"/>
                <w:sz w:val="21"/>
                <w:szCs w:val="21"/>
                <w:lang w:val="en-US" w:bidi="ar-SA"/>
              </w:rPr>
            </w:pPr>
            <w:r>
              <w:rPr>
                <w:rFonts w:hint="eastAsia"/>
                <w:b/>
                <w:bCs/>
                <w:color w:val="000000"/>
                <w:sz w:val="21"/>
                <w:szCs w:val="21"/>
                <w:lang w:val="en-US" w:bidi="ar-SA"/>
              </w:rPr>
              <w:t>企业核心价值观</w:t>
            </w:r>
          </w:p>
        </w:tc>
        <w:tc>
          <w:tcPr>
            <w:tcW w:w="7092" w:type="dxa"/>
            <w:tcBorders>
              <w:top w:val="single" w:sz="6" w:space="0" w:color="4F6228"/>
              <w:bottom w:val="single" w:sz="6" w:space="0" w:color="4F6228"/>
            </w:tcBorders>
            <w:shd w:val="clear" w:color="auto" w:fill="auto"/>
            <w:vAlign w:val="center"/>
          </w:tcPr>
          <w:p w14:paraId="0E5C850B" w14:textId="59520B99" w:rsidR="00A8200F" w:rsidRPr="00BD2062" w:rsidRDefault="000C3331">
            <w:pPr>
              <w:jc w:val="both"/>
              <w:rPr>
                <w:rFonts w:hint="eastAsia"/>
                <w:lang w:val="en-US" w:bidi="ar-SA"/>
              </w:rPr>
            </w:pPr>
            <w:r w:rsidRPr="00CF4904">
              <w:rPr>
                <w:rFonts w:hint="eastAsia"/>
                <w:color w:val="000000" w:themeColor="text1"/>
                <w:sz w:val="24"/>
              </w:rPr>
              <w:t>敬业拼搏、共创共享</w:t>
            </w:r>
            <w:r>
              <w:rPr>
                <w:rFonts w:hint="eastAsia"/>
                <w:color w:val="000000" w:themeColor="text1"/>
                <w:sz w:val="24"/>
              </w:rPr>
              <w:t>。</w:t>
            </w:r>
          </w:p>
        </w:tc>
      </w:tr>
      <w:tr w:rsidR="00A8200F" w14:paraId="073D275C" w14:textId="77777777">
        <w:trPr>
          <w:trHeight w:val="398"/>
        </w:trPr>
        <w:tc>
          <w:tcPr>
            <w:tcW w:w="1843" w:type="dxa"/>
            <w:vAlign w:val="center"/>
          </w:tcPr>
          <w:p w14:paraId="60581604" w14:textId="77777777" w:rsidR="00A8200F" w:rsidRDefault="00000000">
            <w:pPr>
              <w:jc w:val="center"/>
              <w:rPr>
                <w:rFonts w:hint="eastAsia"/>
                <w:b/>
                <w:bCs/>
                <w:color w:val="000000"/>
                <w:sz w:val="21"/>
                <w:szCs w:val="21"/>
                <w:lang w:val="en-US"/>
              </w:rPr>
            </w:pPr>
            <w:r>
              <w:rPr>
                <w:b/>
                <w:bCs/>
                <w:color w:val="000000"/>
                <w:sz w:val="21"/>
                <w:szCs w:val="21"/>
                <w:lang w:val="en-US"/>
              </w:rPr>
              <w:t>企业使命</w:t>
            </w:r>
          </w:p>
        </w:tc>
        <w:tc>
          <w:tcPr>
            <w:tcW w:w="7092" w:type="dxa"/>
            <w:tcBorders>
              <w:top w:val="single" w:sz="6" w:space="0" w:color="4F6228"/>
              <w:bottom w:val="single" w:sz="6" w:space="0" w:color="4F6228"/>
            </w:tcBorders>
            <w:shd w:val="clear" w:color="auto" w:fill="auto"/>
            <w:vAlign w:val="center"/>
          </w:tcPr>
          <w:p w14:paraId="2E517D35" w14:textId="1985AB52" w:rsidR="00A8200F" w:rsidRPr="00BD2062" w:rsidRDefault="000C3331">
            <w:pPr>
              <w:jc w:val="both"/>
              <w:rPr>
                <w:rFonts w:hint="eastAsia"/>
                <w:lang w:val="en-US"/>
              </w:rPr>
            </w:pPr>
            <w:bookmarkStart w:id="5" w:name="OLE_LINK1"/>
            <w:r>
              <w:rPr>
                <w:rFonts w:hint="eastAsia"/>
                <w:color w:val="000000" w:themeColor="text1"/>
              </w:rPr>
              <w:t>为全球的袜业领域提供高技术、高精密度的智能化袜机而不懈努力。</w:t>
            </w:r>
            <w:bookmarkEnd w:id="5"/>
          </w:p>
        </w:tc>
      </w:tr>
      <w:tr w:rsidR="00A8200F" w14:paraId="2A2CBD9A" w14:textId="77777777">
        <w:trPr>
          <w:trHeight w:val="440"/>
        </w:trPr>
        <w:tc>
          <w:tcPr>
            <w:tcW w:w="1843" w:type="dxa"/>
            <w:vAlign w:val="center"/>
          </w:tcPr>
          <w:p w14:paraId="501BA460" w14:textId="77777777" w:rsidR="00A8200F" w:rsidRDefault="00000000">
            <w:pPr>
              <w:jc w:val="center"/>
              <w:rPr>
                <w:rFonts w:hint="eastAsia"/>
                <w:b/>
                <w:bCs/>
                <w:color w:val="000000"/>
                <w:sz w:val="21"/>
                <w:szCs w:val="21"/>
                <w:lang w:val="en-US"/>
              </w:rPr>
            </w:pPr>
            <w:r>
              <w:rPr>
                <w:rFonts w:hint="eastAsia"/>
                <w:b/>
                <w:bCs/>
                <w:color w:val="000000"/>
                <w:sz w:val="21"/>
                <w:szCs w:val="21"/>
                <w:lang w:val="en-US"/>
              </w:rPr>
              <w:t>质量方针</w:t>
            </w:r>
          </w:p>
        </w:tc>
        <w:tc>
          <w:tcPr>
            <w:tcW w:w="7092" w:type="dxa"/>
            <w:tcBorders>
              <w:top w:val="single" w:sz="6" w:space="0" w:color="4F6228"/>
              <w:bottom w:val="threeDEngrave" w:sz="12" w:space="0" w:color="4F6228"/>
            </w:tcBorders>
            <w:shd w:val="clear" w:color="auto" w:fill="auto"/>
            <w:vAlign w:val="center"/>
          </w:tcPr>
          <w:p w14:paraId="4F7DDA4E" w14:textId="7ADFB8D6" w:rsidR="00A8200F" w:rsidRPr="00BD2062" w:rsidRDefault="000C3331">
            <w:pPr>
              <w:pStyle w:val="Heading11"/>
              <w:ind w:right="198"/>
              <w:rPr>
                <w:rFonts w:ascii="宋体" w:eastAsia="宋体" w:hAnsi="宋体" w:hint="eastAsia"/>
                <w:sz w:val="22"/>
                <w:szCs w:val="22"/>
              </w:rPr>
            </w:pPr>
            <w:r w:rsidRPr="000C3331">
              <w:rPr>
                <w:rFonts w:ascii="宋体" w:eastAsia="宋体" w:hAnsi="宋体" w:hint="eastAsia"/>
                <w:color w:val="000000" w:themeColor="text1"/>
                <w:sz w:val="22"/>
                <w:szCs w:val="22"/>
              </w:rPr>
              <w:t>精益求精、顾客满意、追求卓越、创新务实、遵纪守法、持续改进</w:t>
            </w:r>
            <w:r>
              <w:rPr>
                <w:rFonts w:ascii="宋体" w:eastAsia="宋体" w:hAnsi="宋体" w:hint="eastAsia"/>
                <w:color w:val="000000" w:themeColor="text1"/>
                <w:sz w:val="22"/>
                <w:szCs w:val="22"/>
              </w:rPr>
              <w:t>。</w:t>
            </w:r>
          </w:p>
        </w:tc>
      </w:tr>
    </w:tbl>
    <w:p w14:paraId="11727991" w14:textId="77777777" w:rsidR="00A8200F" w:rsidRDefault="00A8200F">
      <w:pPr>
        <w:pStyle w:val="a4"/>
        <w:spacing w:before="166" w:line="386" w:lineRule="auto"/>
        <w:ind w:right="359"/>
        <w:jc w:val="both"/>
        <w:rPr>
          <w:rFonts w:hint="eastAsia"/>
          <w:sz w:val="21"/>
          <w:szCs w:val="21"/>
          <w:lang w:val="en-US"/>
        </w:rPr>
      </w:pPr>
    </w:p>
    <w:p w14:paraId="07128218" w14:textId="0B59ADB8" w:rsidR="00BD2062" w:rsidRPr="00BD2062" w:rsidRDefault="00000000" w:rsidP="000C3331">
      <w:pPr>
        <w:pStyle w:val="a4"/>
        <w:spacing w:line="360" w:lineRule="auto"/>
        <w:ind w:leftChars="200" w:left="440"/>
        <w:jc w:val="both"/>
        <w:rPr>
          <w:rFonts w:hint="eastAsia"/>
        </w:rPr>
      </w:pPr>
      <w:bookmarkStart w:id="6" w:name="_Ref329948790"/>
      <w:r>
        <w:t>企业使命</w:t>
      </w:r>
      <w:r>
        <w:rPr>
          <w:rFonts w:hint="eastAsia"/>
        </w:rPr>
        <w:t>：</w:t>
      </w:r>
      <w:r w:rsidR="000C3331" w:rsidRPr="000C3331">
        <w:rPr>
          <w:rFonts w:hint="eastAsia"/>
          <w:color w:val="000000" w:themeColor="text1"/>
        </w:rPr>
        <w:t>为全球的袜业领域提供高技术、高精密度的智能化袜机而不懈努力。</w:t>
      </w:r>
      <w:r w:rsidRPr="00BD2062">
        <w:rPr>
          <w:rFonts w:hint="eastAsia"/>
        </w:rPr>
        <w:t>企业愿景：</w:t>
      </w:r>
      <w:r w:rsidR="00D9484F" w:rsidRPr="00D9484F">
        <w:rPr>
          <w:rFonts w:hint="eastAsia"/>
        </w:rPr>
        <w:t>以生产中高端电脑织物机为主导，稳固国内市场，拓展国际市场，力争成为行业内的领军企业。</w:t>
      </w:r>
    </w:p>
    <w:p w14:paraId="60A00685" w14:textId="24FE1B7E" w:rsidR="00A8200F" w:rsidRDefault="00000000">
      <w:pPr>
        <w:pStyle w:val="a4"/>
        <w:spacing w:line="360" w:lineRule="auto"/>
        <w:ind w:left="0" w:firstLineChars="200" w:firstLine="480"/>
        <w:jc w:val="both"/>
        <w:rPr>
          <w:rFonts w:hint="eastAsia"/>
        </w:rPr>
      </w:pPr>
      <w:r>
        <w:rPr>
          <w:rFonts w:hint="eastAsia"/>
        </w:rPr>
        <w:t>核心价值观：</w:t>
      </w:r>
      <w:r w:rsidR="00D9484F" w:rsidRPr="00D9484F">
        <w:rPr>
          <w:rFonts w:hint="eastAsia"/>
        </w:rPr>
        <w:t>敬业拼搏、共创共享。</w:t>
      </w:r>
    </w:p>
    <w:p w14:paraId="76270DC1" w14:textId="4BFD6AAA" w:rsidR="00A8200F" w:rsidRDefault="00000000">
      <w:pPr>
        <w:pStyle w:val="a4"/>
        <w:spacing w:line="360" w:lineRule="auto"/>
        <w:ind w:left="0" w:firstLineChars="200" w:firstLine="480"/>
        <w:jc w:val="both"/>
        <w:rPr>
          <w:rFonts w:hint="eastAsia"/>
        </w:rPr>
      </w:pPr>
      <w:r>
        <w:rPr>
          <w:rFonts w:asciiTheme="minorEastAsia" w:eastAsiaTheme="minorEastAsia" w:hAnsiTheme="minorEastAsia" w:hint="eastAsia"/>
          <w:color w:val="000000" w:themeColor="text1"/>
        </w:rPr>
        <w:t>坚持“</w:t>
      </w:r>
      <w:r w:rsidR="00D9484F" w:rsidRPr="00D9484F">
        <w:rPr>
          <w:rFonts w:asciiTheme="minorEastAsia" w:eastAsiaTheme="minorEastAsia" w:hAnsiTheme="minorEastAsia" w:hint="eastAsia"/>
          <w:color w:val="000000" w:themeColor="text1"/>
        </w:rPr>
        <w:t>精益求精、顾客满意、追求卓越、创新务实、遵纪守法、持续改进。</w:t>
      </w:r>
      <w:r>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lastRenderedPageBreak/>
        <w:t>的质量方针</w:t>
      </w:r>
      <w:r>
        <w:rPr>
          <w:rFonts w:hint="eastAsia"/>
          <w:color w:val="000000"/>
          <w:lang w:val="en-US"/>
        </w:rPr>
        <w:t>，</w:t>
      </w:r>
      <w:r>
        <w:rPr>
          <w:rFonts w:hint="eastAsia"/>
          <w:lang w:val="en-US"/>
        </w:rPr>
        <w:t>以一流的品质、优良的信誉为客户服务</w:t>
      </w:r>
      <w:r>
        <w:rPr>
          <w:rFonts w:hint="eastAsia"/>
        </w:rPr>
        <w:t>，</w:t>
      </w:r>
      <w:r>
        <w:rPr>
          <w:rFonts w:hint="eastAsia"/>
          <w:lang w:val="en-US"/>
        </w:rPr>
        <w:t>通过技术打造精品</w:t>
      </w:r>
      <w:r>
        <w:rPr>
          <w:rFonts w:hint="eastAsia"/>
        </w:rPr>
        <w:t>。</w:t>
      </w:r>
      <w:r w:rsidR="00D9484F">
        <w:rPr>
          <w:rFonts w:hint="eastAsia"/>
        </w:rPr>
        <w:t>罗速</w:t>
      </w:r>
      <w:r>
        <w:rPr>
          <w:rFonts w:hint="eastAsia"/>
        </w:rPr>
        <w:t>的员工从上至下都以“</w:t>
      </w:r>
      <w:r w:rsidR="00D9484F" w:rsidRPr="00D9484F">
        <w:rPr>
          <w:rFonts w:hint="eastAsia"/>
        </w:rPr>
        <w:t>敬业拼搏、共创共享</w:t>
      </w:r>
      <w:r>
        <w:rPr>
          <w:rFonts w:hint="eastAsia"/>
        </w:rPr>
        <w:t>”为核心价值取向，是世界最具竞争力的制造商及服务商，打造</w:t>
      </w:r>
      <w:r w:rsidR="00D9484F">
        <w:rPr>
          <w:rFonts w:hint="eastAsia"/>
        </w:rPr>
        <w:t>罗速</w:t>
      </w:r>
      <w:r>
        <w:rPr>
          <w:rFonts w:hint="eastAsia"/>
        </w:rPr>
        <w:t>品牌。</w:t>
      </w:r>
      <w:r>
        <w:rPr>
          <w:rFonts w:hint="eastAsia"/>
          <w:lang w:val="en-US"/>
        </w:rPr>
        <w:t>不断研发新型、环保</w:t>
      </w:r>
      <w:r w:rsidR="00D9484F">
        <w:rPr>
          <w:rFonts w:hint="eastAsia"/>
          <w:lang w:val="en-US"/>
        </w:rPr>
        <w:t>、高效</w:t>
      </w:r>
      <w:r>
        <w:rPr>
          <w:rFonts w:hint="eastAsia"/>
          <w:lang w:val="en-US"/>
        </w:rPr>
        <w:t>的</w:t>
      </w:r>
      <w:r w:rsidR="00D9484F">
        <w:rPr>
          <w:rFonts w:hint="eastAsia"/>
          <w:lang w:val="en-US"/>
        </w:rPr>
        <w:t>电脑织袜机</w:t>
      </w:r>
      <w:r>
        <w:rPr>
          <w:rFonts w:hint="eastAsia"/>
          <w:lang w:val="en-US"/>
        </w:rPr>
        <w:t>，在该领域不断的创新和发展，并不断推动</w:t>
      </w:r>
      <w:r w:rsidR="00D9484F">
        <w:rPr>
          <w:rFonts w:hint="eastAsia"/>
        </w:rPr>
        <w:t>纺织机械</w:t>
      </w:r>
      <w:r>
        <w:rPr>
          <w:rFonts w:hint="eastAsia"/>
          <w:lang w:val="en-US"/>
        </w:rPr>
        <w:t>行业的生产</w:t>
      </w:r>
      <w:r w:rsidR="00BD2062">
        <w:rPr>
          <w:rFonts w:hint="eastAsia"/>
          <w:lang w:val="en-US"/>
        </w:rPr>
        <w:t>环保化、节能化</w:t>
      </w:r>
      <w:r>
        <w:rPr>
          <w:rFonts w:hint="eastAsia"/>
          <w:lang w:val="en-US"/>
        </w:rPr>
        <w:t>是</w:t>
      </w:r>
      <w:r w:rsidR="00D9484F">
        <w:rPr>
          <w:rFonts w:hint="eastAsia"/>
          <w:lang w:val="en-US"/>
        </w:rPr>
        <w:t>罗速</w:t>
      </w:r>
      <w:r>
        <w:rPr>
          <w:rFonts w:hint="eastAsia"/>
          <w:lang w:val="en-US"/>
        </w:rPr>
        <w:t>的奋斗目标。</w:t>
      </w:r>
    </w:p>
    <w:bookmarkEnd w:id="6"/>
    <w:p w14:paraId="5347A577" w14:textId="77777777" w:rsidR="00A8200F" w:rsidRDefault="00000000">
      <w:pPr>
        <w:pStyle w:val="a4"/>
        <w:spacing w:line="360" w:lineRule="auto"/>
        <w:ind w:left="0" w:firstLineChars="200" w:firstLine="480"/>
        <w:jc w:val="both"/>
        <w:rPr>
          <w:rFonts w:hint="eastAsia"/>
        </w:rPr>
      </w:pPr>
      <w:r>
        <w:rPr>
          <w:rFonts w:hint="eastAsia"/>
        </w:rPr>
        <w:t>2）企业文化理念的宣贯</w:t>
      </w:r>
    </w:p>
    <w:p w14:paraId="7EA3A5E9" w14:textId="77777777" w:rsidR="00A8200F" w:rsidRDefault="00000000">
      <w:pPr>
        <w:pStyle w:val="a4"/>
        <w:spacing w:line="360" w:lineRule="auto"/>
        <w:ind w:left="0" w:firstLineChars="200" w:firstLine="480"/>
        <w:jc w:val="both"/>
        <w:rPr>
          <w:rFonts w:hint="eastAsia"/>
        </w:rPr>
      </w:pPr>
      <w:r>
        <w:rPr>
          <w:rFonts w:hint="eastAsia"/>
        </w:rPr>
        <w:t>公司总经理非常注重企业文化建设，他相信“文化是最顶层，包括团队的方向，追求持续经营，要做顶级供应商就必须打造好企业文化”。</w:t>
      </w:r>
    </w:p>
    <w:p w14:paraId="6720DA1F" w14:textId="77777777" w:rsidR="00A8200F" w:rsidRDefault="00000000">
      <w:pPr>
        <w:pStyle w:val="a4"/>
        <w:spacing w:before="166" w:line="386" w:lineRule="auto"/>
        <w:ind w:right="359" w:firstLine="480"/>
        <w:jc w:val="both"/>
        <w:rPr>
          <w:rFonts w:hint="eastAsia"/>
        </w:rPr>
      </w:pPr>
      <w:r>
        <w:rPr>
          <w:noProof/>
          <w:lang w:val="en-US" w:bidi="ar-SA"/>
        </w:rPr>
        <w:drawing>
          <wp:inline distT="0" distB="0" distL="114300" distR="114300" wp14:anchorId="15E188BF" wp14:editId="0847D192">
            <wp:extent cx="4525645" cy="2484120"/>
            <wp:effectExtent l="0" t="0" r="0" b="5080"/>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14"/>
                    <a:stretch>
                      <a:fillRect/>
                    </a:stretch>
                  </pic:blipFill>
                  <pic:spPr>
                    <a:xfrm>
                      <a:off x="0" y="0"/>
                      <a:ext cx="4525645" cy="2484120"/>
                    </a:xfrm>
                    <a:prstGeom prst="rect">
                      <a:avLst/>
                    </a:prstGeom>
                    <a:noFill/>
                    <a:ln>
                      <a:noFill/>
                    </a:ln>
                  </pic:spPr>
                </pic:pic>
              </a:graphicData>
            </a:graphic>
          </wp:inline>
        </w:drawing>
      </w:r>
    </w:p>
    <w:p w14:paraId="725CC87A" w14:textId="77777777" w:rsidR="00A8200F" w:rsidRDefault="00000000">
      <w:pPr>
        <w:pStyle w:val="a4"/>
        <w:spacing w:before="166" w:line="386" w:lineRule="auto"/>
        <w:ind w:right="359" w:firstLine="480"/>
        <w:jc w:val="center"/>
        <w:rPr>
          <w:rFonts w:hint="eastAsia"/>
        </w:rPr>
      </w:pPr>
      <w:r>
        <w:rPr>
          <w:rFonts w:hint="eastAsia"/>
        </w:rPr>
        <w:t>图表</w:t>
      </w:r>
      <w:r>
        <w:rPr>
          <w:rFonts w:hint="eastAsia"/>
          <w:lang w:val="en-US"/>
        </w:rPr>
        <w:t>2</w:t>
      </w:r>
      <w:r>
        <w:rPr>
          <w:rFonts w:hint="eastAsia"/>
        </w:rPr>
        <w:t>.1-</w:t>
      </w:r>
      <w:r>
        <w:fldChar w:fldCharType="begin"/>
      </w:r>
      <w:r>
        <w:rPr>
          <w:rFonts w:hint="eastAsia"/>
        </w:rPr>
        <w:instrText>SEQ 图表4.1- \* ARABIC</w:instrText>
      </w:r>
      <w:r>
        <w:fldChar w:fldCharType="separate"/>
      </w:r>
      <w:r>
        <w:t>1</w:t>
      </w:r>
      <w:r>
        <w:fldChar w:fldCharType="end"/>
      </w:r>
      <w:r>
        <w:rPr>
          <w:rFonts w:hint="eastAsia"/>
        </w:rPr>
        <w:t xml:space="preserve"> 公司多渠道企业文化传播</w:t>
      </w:r>
    </w:p>
    <w:p w14:paraId="6C83DBC4" w14:textId="3E308759" w:rsidR="00A8200F" w:rsidRDefault="00000000">
      <w:pPr>
        <w:pStyle w:val="a4"/>
        <w:spacing w:line="360" w:lineRule="auto"/>
        <w:ind w:left="0" w:firstLineChars="200" w:firstLine="480"/>
        <w:jc w:val="both"/>
        <w:rPr>
          <w:rFonts w:hint="eastAsia"/>
        </w:rPr>
      </w:pPr>
      <w:r>
        <w:rPr>
          <w:rFonts w:hint="eastAsia"/>
        </w:rPr>
        <w:t>总经理希望</w:t>
      </w:r>
      <w:r w:rsidR="00D9484F">
        <w:rPr>
          <w:rFonts w:hint="eastAsia"/>
        </w:rPr>
        <w:t>罗速</w:t>
      </w:r>
      <w:r>
        <w:rPr>
          <w:rFonts w:hint="eastAsia"/>
        </w:rPr>
        <w:t>优秀的企业文化能培养更多的优秀人才，继而以优秀的人才团队推动企业的快速发展，使</w:t>
      </w:r>
      <w:r w:rsidR="001D3BD4">
        <w:rPr>
          <w:rFonts w:hint="eastAsia"/>
        </w:rPr>
        <w:t>罗速</w:t>
      </w:r>
      <w:r>
        <w:rPr>
          <w:rFonts w:hint="eastAsia"/>
        </w:rPr>
        <w:t>早日成为一流公司，早日达到既定目标，实现崇高理想。</w:t>
      </w:r>
    </w:p>
    <w:p w14:paraId="1992DA54" w14:textId="77777777" w:rsidR="00A8200F" w:rsidRDefault="00000000">
      <w:pPr>
        <w:pStyle w:val="a4"/>
        <w:spacing w:line="360" w:lineRule="auto"/>
        <w:ind w:left="0" w:firstLineChars="200" w:firstLine="480"/>
        <w:jc w:val="center"/>
        <w:rPr>
          <w:rFonts w:hint="eastAsia"/>
        </w:rPr>
      </w:pPr>
      <w:r>
        <w:rPr>
          <w:rFonts w:hint="eastAsia"/>
        </w:rPr>
        <w:t>图表</w:t>
      </w:r>
      <w:r>
        <w:rPr>
          <w:rFonts w:hint="eastAsia"/>
          <w:lang w:val="en-US"/>
        </w:rPr>
        <w:t>2</w:t>
      </w:r>
      <w:r>
        <w:rPr>
          <w:rFonts w:hint="eastAsia"/>
        </w:rPr>
        <w:t>.1-</w:t>
      </w:r>
      <w:r>
        <w:fldChar w:fldCharType="begin"/>
      </w:r>
      <w:r>
        <w:rPr>
          <w:rFonts w:hint="eastAsia"/>
        </w:rPr>
        <w:instrText>SEQ 图表4.1- \* ARABIC</w:instrText>
      </w:r>
      <w:r>
        <w:fldChar w:fldCharType="separate"/>
      </w:r>
      <w:r>
        <w:t>2</w:t>
      </w:r>
      <w:r>
        <w:fldChar w:fldCharType="end"/>
      </w:r>
      <w:r>
        <w:rPr>
          <w:rFonts w:hint="eastAsia"/>
        </w:rPr>
        <w:t xml:space="preserve"> 企业文化宣传一览表</w:t>
      </w:r>
    </w:p>
    <w:tbl>
      <w:tblPr>
        <w:tblW w:w="9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8"/>
        <w:gridCol w:w="524"/>
        <w:gridCol w:w="1840"/>
        <w:gridCol w:w="2269"/>
        <w:gridCol w:w="1721"/>
        <w:gridCol w:w="2211"/>
      </w:tblGrid>
      <w:tr w:rsidR="00A8200F" w14:paraId="3795E9FD" w14:textId="77777777">
        <w:trPr>
          <w:trHeight w:val="20"/>
          <w:tblHeader/>
        </w:trPr>
        <w:tc>
          <w:tcPr>
            <w:tcW w:w="962" w:type="dxa"/>
            <w:gridSpan w:val="2"/>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tcPr>
          <w:p w14:paraId="31CE8030" w14:textId="77777777" w:rsidR="00A8200F" w:rsidRDefault="00000000">
            <w:pPr>
              <w:snapToGrid w:val="0"/>
              <w:jc w:val="center"/>
              <w:rPr>
                <w:rFonts w:ascii="微软雅黑" w:eastAsia="微软雅黑" w:hAnsi="微软雅黑" w:hint="eastAsia"/>
                <w:b/>
                <w:sz w:val="21"/>
                <w:szCs w:val="21"/>
              </w:rPr>
            </w:pPr>
            <w:r>
              <w:rPr>
                <w:rFonts w:ascii="微软雅黑" w:eastAsia="微软雅黑" w:hAnsi="微软雅黑" w:hint="eastAsia"/>
                <w:b/>
                <w:sz w:val="21"/>
                <w:szCs w:val="21"/>
              </w:rPr>
              <w:t>对象</w:t>
            </w:r>
          </w:p>
        </w:tc>
        <w:tc>
          <w:tcPr>
            <w:tcW w:w="1840" w:type="dxa"/>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tcPr>
          <w:p w14:paraId="5A1889B4" w14:textId="77777777" w:rsidR="00A8200F" w:rsidRDefault="00000000">
            <w:pPr>
              <w:snapToGrid w:val="0"/>
              <w:jc w:val="center"/>
              <w:rPr>
                <w:rFonts w:ascii="微软雅黑" w:eastAsia="微软雅黑" w:hAnsi="微软雅黑" w:hint="eastAsia"/>
                <w:b/>
                <w:sz w:val="21"/>
                <w:szCs w:val="21"/>
              </w:rPr>
            </w:pPr>
            <w:r>
              <w:rPr>
                <w:rFonts w:ascii="微软雅黑" w:eastAsia="微软雅黑" w:hAnsi="微软雅黑" w:hint="eastAsia"/>
                <w:b/>
                <w:sz w:val="21"/>
                <w:szCs w:val="21"/>
              </w:rPr>
              <w:t>宣传渠道</w:t>
            </w:r>
          </w:p>
        </w:tc>
        <w:tc>
          <w:tcPr>
            <w:tcW w:w="2269" w:type="dxa"/>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tcPr>
          <w:p w14:paraId="7A67972D" w14:textId="77777777" w:rsidR="00A8200F" w:rsidRDefault="00000000">
            <w:pPr>
              <w:snapToGrid w:val="0"/>
              <w:jc w:val="center"/>
              <w:rPr>
                <w:rFonts w:ascii="微软雅黑" w:eastAsia="微软雅黑" w:hAnsi="微软雅黑" w:hint="eastAsia"/>
                <w:b/>
                <w:sz w:val="21"/>
                <w:szCs w:val="21"/>
              </w:rPr>
            </w:pPr>
            <w:r>
              <w:rPr>
                <w:rFonts w:ascii="微软雅黑" w:eastAsia="微软雅黑" w:hAnsi="微软雅黑" w:hint="eastAsia"/>
                <w:b/>
                <w:sz w:val="21"/>
                <w:szCs w:val="21"/>
              </w:rPr>
              <w:t>宣传内容</w:t>
            </w:r>
          </w:p>
        </w:tc>
        <w:tc>
          <w:tcPr>
            <w:tcW w:w="1721" w:type="dxa"/>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tcPr>
          <w:p w14:paraId="731FA2EA" w14:textId="77777777" w:rsidR="00A8200F" w:rsidRDefault="00000000">
            <w:pPr>
              <w:snapToGrid w:val="0"/>
              <w:jc w:val="center"/>
              <w:rPr>
                <w:rFonts w:ascii="微软雅黑" w:eastAsia="微软雅黑" w:hAnsi="微软雅黑" w:hint="eastAsia"/>
                <w:b/>
                <w:sz w:val="21"/>
                <w:szCs w:val="21"/>
              </w:rPr>
            </w:pPr>
            <w:r>
              <w:rPr>
                <w:rFonts w:ascii="微软雅黑" w:eastAsia="微软雅黑" w:hAnsi="微软雅黑" w:hint="eastAsia"/>
                <w:b/>
                <w:sz w:val="21"/>
                <w:szCs w:val="21"/>
              </w:rPr>
              <w:t>效果</w:t>
            </w:r>
          </w:p>
        </w:tc>
        <w:tc>
          <w:tcPr>
            <w:tcW w:w="2211" w:type="dxa"/>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tcPr>
          <w:p w14:paraId="1FB9D7BB" w14:textId="77777777" w:rsidR="00A8200F" w:rsidRDefault="00000000">
            <w:pPr>
              <w:snapToGrid w:val="0"/>
              <w:jc w:val="center"/>
              <w:rPr>
                <w:rFonts w:ascii="微软雅黑" w:eastAsia="微软雅黑" w:hAnsi="微软雅黑" w:hint="eastAsia"/>
                <w:b/>
                <w:sz w:val="21"/>
                <w:szCs w:val="21"/>
              </w:rPr>
            </w:pPr>
            <w:r>
              <w:rPr>
                <w:rFonts w:ascii="微软雅黑" w:eastAsia="微软雅黑" w:hAnsi="微软雅黑" w:hint="eastAsia"/>
                <w:b/>
                <w:sz w:val="21"/>
                <w:szCs w:val="21"/>
              </w:rPr>
              <w:t>评价机制</w:t>
            </w:r>
          </w:p>
        </w:tc>
      </w:tr>
      <w:tr w:rsidR="00A8200F" w14:paraId="1CE98AE0" w14:textId="77777777">
        <w:trPr>
          <w:trHeight w:val="20"/>
        </w:trPr>
        <w:tc>
          <w:tcPr>
            <w:tcW w:w="438" w:type="dxa"/>
            <w:tcBorders>
              <w:top w:val="single" w:sz="4" w:space="0" w:color="000000"/>
              <w:left w:val="single" w:sz="4" w:space="0" w:color="000000"/>
              <w:bottom w:val="single" w:sz="4" w:space="0" w:color="000000"/>
              <w:right w:val="single" w:sz="4" w:space="0" w:color="auto"/>
            </w:tcBorders>
            <w:shd w:val="clear" w:color="auto" w:fill="auto"/>
            <w:vAlign w:val="center"/>
          </w:tcPr>
          <w:p w14:paraId="0D3E6C93" w14:textId="77777777" w:rsidR="00A8200F" w:rsidRDefault="00000000">
            <w:pPr>
              <w:snapToGrid w:val="0"/>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内部</w:t>
            </w:r>
          </w:p>
        </w:tc>
        <w:tc>
          <w:tcPr>
            <w:tcW w:w="524" w:type="dxa"/>
            <w:tcBorders>
              <w:top w:val="single" w:sz="4" w:space="0" w:color="000000"/>
              <w:left w:val="single" w:sz="4" w:space="0" w:color="auto"/>
              <w:bottom w:val="single" w:sz="4" w:space="0" w:color="000000"/>
              <w:right w:val="single" w:sz="4" w:space="0" w:color="000000"/>
            </w:tcBorders>
            <w:shd w:val="clear" w:color="auto" w:fill="auto"/>
            <w:vAlign w:val="center"/>
          </w:tcPr>
          <w:p w14:paraId="2ED7F8D4" w14:textId="77777777" w:rsidR="00A8200F" w:rsidRDefault="00000000">
            <w:pPr>
              <w:snapToGrid w:val="0"/>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员工</w:t>
            </w:r>
          </w:p>
        </w:tc>
        <w:tc>
          <w:tcPr>
            <w:tcW w:w="1840" w:type="dxa"/>
            <w:tcBorders>
              <w:top w:val="single" w:sz="4" w:space="0" w:color="000000"/>
              <w:left w:val="single" w:sz="4" w:space="0" w:color="000000"/>
              <w:right w:val="single" w:sz="4" w:space="0" w:color="000000"/>
            </w:tcBorders>
            <w:shd w:val="clear" w:color="auto" w:fill="auto"/>
            <w:vAlign w:val="center"/>
          </w:tcPr>
          <w:p w14:paraId="2E71A40D"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通讯平台、</w:t>
            </w:r>
            <w:proofErr w:type="gramStart"/>
            <w:r>
              <w:rPr>
                <w:rFonts w:asciiTheme="minorEastAsia" w:eastAsiaTheme="minorEastAsia" w:hAnsiTheme="minorEastAsia" w:cstheme="minorEastAsia" w:hint="eastAsia"/>
                <w:sz w:val="21"/>
                <w:szCs w:val="21"/>
              </w:rPr>
              <w:t>微信公众</w:t>
            </w:r>
            <w:proofErr w:type="gramEnd"/>
            <w:r>
              <w:rPr>
                <w:rFonts w:asciiTheme="minorEastAsia" w:eastAsiaTheme="minorEastAsia" w:hAnsiTheme="minorEastAsia" w:cstheme="minorEastAsia" w:hint="eastAsia"/>
                <w:sz w:val="21"/>
                <w:szCs w:val="21"/>
              </w:rPr>
              <w:t>平台、年会、培训、优秀文化案例等</w:t>
            </w:r>
          </w:p>
        </w:tc>
        <w:tc>
          <w:tcPr>
            <w:tcW w:w="2269" w:type="dxa"/>
            <w:tcBorders>
              <w:top w:val="single" w:sz="4" w:space="0" w:color="000000"/>
              <w:left w:val="single" w:sz="4" w:space="0" w:color="000000"/>
              <w:right w:val="single" w:sz="4" w:space="0" w:color="000000"/>
            </w:tcBorders>
            <w:shd w:val="clear" w:color="auto" w:fill="auto"/>
            <w:vAlign w:val="center"/>
          </w:tcPr>
          <w:p w14:paraId="58AF41B1"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文化制度、活动展示、优秀文化案例、优秀员工事迹、高层讲文化与自身创业故事</w:t>
            </w:r>
          </w:p>
        </w:tc>
        <w:tc>
          <w:tcPr>
            <w:tcW w:w="17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7FB44"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提高员工企业文化认知度、认同度、满意度</w:t>
            </w:r>
          </w:p>
        </w:tc>
        <w:tc>
          <w:tcPr>
            <w:tcW w:w="2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F42FB"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员工满意度调查、标杆员工等</w:t>
            </w:r>
          </w:p>
        </w:tc>
      </w:tr>
      <w:tr w:rsidR="00A8200F" w14:paraId="6763A7A5" w14:textId="77777777">
        <w:trPr>
          <w:trHeight w:val="20"/>
        </w:trPr>
        <w:tc>
          <w:tcPr>
            <w:tcW w:w="438"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14:paraId="4681783C" w14:textId="77777777" w:rsidR="00A8200F" w:rsidRDefault="00000000">
            <w:pPr>
              <w:snapToGrid w:val="0"/>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外部</w:t>
            </w:r>
          </w:p>
        </w:tc>
        <w:tc>
          <w:tcPr>
            <w:tcW w:w="524" w:type="dxa"/>
            <w:tcBorders>
              <w:top w:val="single" w:sz="4" w:space="0" w:color="000000"/>
              <w:left w:val="single" w:sz="4" w:space="0" w:color="auto"/>
              <w:bottom w:val="single" w:sz="4" w:space="0" w:color="000000"/>
              <w:right w:val="single" w:sz="4" w:space="0" w:color="000000"/>
            </w:tcBorders>
            <w:shd w:val="clear" w:color="auto" w:fill="auto"/>
            <w:vAlign w:val="center"/>
          </w:tcPr>
          <w:p w14:paraId="6FEE6CDC" w14:textId="77777777" w:rsidR="00A8200F" w:rsidRDefault="00000000">
            <w:pPr>
              <w:snapToGrid w:val="0"/>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顾客</w:t>
            </w:r>
          </w:p>
        </w:tc>
        <w:tc>
          <w:tcPr>
            <w:tcW w:w="1840" w:type="dxa"/>
            <w:tcBorders>
              <w:top w:val="single" w:sz="4" w:space="0" w:color="000000"/>
              <w:left w:val="single" w:sz="4" w:space="0" w:color="000000"/>
              <w:right w:val="single" w:sz="4" w:space="0" w:color="000000"/>
            </w:tcBorders>
            <w:shd w:val="clear" w:color="auto" w:fill="auto"/>
            <w:vAlign w:val="center"/>
          </w:tcPr>
          <w:p w14:paraId="28D336AC"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展示厅、文化墙、文化案例传播、员工培训等</w:t>
            </w:r>
          </w:p>
        </w:tc>
        <w:tc>
          <w:tcPr>
            <w:tcW w:w="2269" w:type="dxa"/>
            <w:tcBorders>
              <w:top w:val="single" w:sz="4" w:space="0" w:color="000000"/>
              <w:left w:val="single" w:sz="4" w:space="0" w:color="000000"/>
              <w:right w:val="single" w:sz="4" w:space="0" w:color="000000"/>
            </w:tcBorders>
            <w:shd w:val="clear" w:color="auto" w:fill="auto"/>
            <w:vAlign w:val="center"/>
          </w:tcPr>
          <w:p w14:paraId="49E53CF9"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文化动态、优秀文化案例、文化讲解、成果展示</w:t>
            </w:r>
          </w:p>
        </w:tc>
        <w:tc>
          <w:tcPr>
            <w:tcW w:w="17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10A26"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提高客户公司文化认同度</w:t>
            </w:r>
          </w:p>
        </w:tc>
        <w:tc>
          <w:tcPr>
            <w:tcW w:w="2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F5102"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满意度调查、企业文化认同等</w:t>
            </w:r>
          </w:p>
        </w:tc>
      </w:tr>
      <w:tr w:rsidR="00A8200F" w14:paraId="0A71515F" w14:textId="77777777">
        <w:trPr>
          <w:trHeight w:val="20"/>
        </w:trPr>
        <w:tc>
          <w:tcPr>
            <w:tcW w:w="438" w:type="dxa"/>
            <w:vMerge/>
            <w:tcBorders>
              <w:top w:val="single" w:sz="4" w:space="0" w:color="000000"/>
              <w:left w:val="single" w:sz="4" w:space="0" w:color="000000"/>
              <w:bottom w:val="single" w:sz="4" w:space="0" w:color="000000"/>
              <w:right w:val="single" w:sz="4" w:space="0" w:color="auto"/>
            </w:tcBorders>
            <w:shd w:val="clear" w:color="auto" w:fill="auto"/>
            <w:vAlign w:val="center"/>
          </w:tcPr>
          <w:p w14:paraId="752350C3" w14:textId="77777777" w:rsidR="00A8200F" w:rsidRDefault="00A8200F">
            <w:pPr>
              <w:snapToGrid w:val="0"/>
              <w:jc w:val="center"/>
              <w:rPr>
                <w:rFonts w:asciiTheme="minorEastAsia" w:eastAsiaTheme="minorEastAsia" w:hAnsiTheme="minorEastAsia" w:cstheme="minorEastAsia" w:hint="eastAsia"/>
                <w:sz w:val="21"/>
                <w:szCs w:val="21"/>
              </w:rPr>
            </w:pPr>
          </w:p>
        </w:tc>
        <w:tc>
          <w:tcPr>
            <w:tcW w:w="524" w:type="dxa"/>
            <w:tcBorders>
              <w:top w:val="single" w:sz="4" w:space="0" w:color="000000"/>
              <w:left w:val="single" w:sz="4" w:space="0" w:color="auto"/>
              <w:bottom w:val="single" w:sz="4" w:space="0" w:color="000000"/>
              <w:right w:val="single" w:sz="4" w:space="0" w:color="000000"/>
            </w:tcBorders>
            <w:shd w:val="clear" w:color="auto" w:fill="auto"/>
            <w:vAlign w:val="center"/>
          </w:tcPr>
          <w:p w14:paraId="66DE314A" w14:textId="77777777" w:rsidR="00A8200F" w:rsidRDefault="00000000">
            <w:pPr>
              <w:snapToGrid w:val="0"/>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供方</w:t>
            </w:r>
          </w:p>
        </w:tc>
        <w:tc>
          <w:tcPr>
            <w:tcW w:w="18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5C5D0"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公司网站、</w:t>
            </w:r>
            <w:proofErr w:type="gramStart"/>
            <w:r>
              <w:rPr>
                <w:rFonts w:asciiTheme="minorEastAsia" w:eastAsiaTheme="minorEastAsia" w:hAnsiTheme="minorEastAsia" w:cstheme="minorEastAsia" w:hint="eastAsia"/>
                <w:sz w:val="21"/>
                <w:szCs w:val="21"/>
              </w:rPr>
              <w:t>微信公众号</w:t>
            </w:r>
            <w:proofErr w:type="gramEnd"/>
            <w:r>
              <w:rPr>
                <w:rFonts w:asciiTheme="minorEastAsia" w:eastAsiaTheme="minorEastAsia" w:hAnsiTheme="minorEastAsia" w:cstheme="minorEastAsia" w:hint="eastAsia"/>
                <w:sz w:val="21"/>
                <w:szCs w:val="21"/>
              </w:rPr>
              <w:t>、供应商会等</w:t>
            </w: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2A5E9"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质量文化、效率文化</w:t>
            </w:r>
          </w:p>
        </w:tc>
        <w:tc>
          <w:tcPr>
            <w:tcW w:w="17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3C479"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 xml:space="preserve">质量承诺书的签订 </w:t>
            </w:r>
          </w:p>
        </w:tc>
        <w:tc>
          <w:tcPr>
            <w:tcW w:w="2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50DDB"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提高交付效率和质量、文化落地情况和效果</w:t>
            </w:r>
          </w:p>
        </w:tc>
      </w:tr>
      <w:tr w:rsidR="00A8200F" w14:paraId="165F6D00" w14:textId="77777777">
        <w:trPr>
          <w:trHeight w:val="20"/>
        </w:trPr>
        <w:tc>
          <w:tcPr>
            <w:tcW w:w="438" w:type="dxa"/>
            <w:vMerge/>
            <w:tcBorders>
              <w:top w:val="single" w:sz="4" w:space="0" w:color="000000"/>
              <w:left w:val="single" w:sz="4" w:space="0" w:color="000000"/>
              <w:bottom w:val="single" w:sz="4" w:space="0" w:color="000000"/>
              <w:right w:val="single" w:sz="4" w:space="0" w:color="auto"/>
            </w:tcBorders>
            <w:shd w:val="clear" w:color="auto" w:fill="auto"/>
            <w:vAlign w:val="center"/>
          </w:tcPr>
          <w:p w14:paraId="384B5B14" w14:textId="77777777" w:rsidR="00A8200F" w:rsidRDefault="00A8200F">
            <w:pPr>
              <w:snapToGrid w:val="0"/>
              <w:jc w:val="center"/>
              <w:rPr>
                <w:rFonts w:asciiTheme="minorEastAsia" w:eastAsiaTheme="minorEastAsia" w:hAnsiTheme="minorEastAsia" w:cstheme="minorEastAsia" w:hint="eastAsia"/>
                <w:sz w:val="21"/>
                <w:szCs w:val="21"/>
              </w:rPr>
            </w:pPr>
          </w:p>
        </w:tc>
        <w:tc>
          <w:tcPr>
            <w:tcW w:w="524" w:type="dxa"/>
            <w:tcBorders>
              <w:top w:val="single" w:sz="4" w:space="0" w:color="000000"/>
              <w:left w:val="single" w:sz="4" w:space="0" w:color="auto"/>
              <w:bottom w:val="single" w:sz="4" w:space="0" w:color="000000"/>
              <w:right w:val="single" w:sz="4" w:space="0" w:color="000000"/>
            </w:tcBorders>
            <w:shd w:val="clear" w:color="auto" w:fill="auto"/>
            <w:vAlign w:val="center"/>
          </w:tcPr>
          <w:p w14:paraId="3DF1DAE1" w14:textId="77777777" w:rsidR="00A8200F" w:rsidRDefault="00000000">
            <w:pPr>
              <w:snapToGrid w:val="0"/>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社会</w:t>
            </w:r>
          </w:p>
        </w:tc>
        <w:tc>
          <w:tcPr>
            <w:tcW w:w="18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6CC59"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文化交流、企业文化交流等</w:t>
            </w: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A274F"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社会贡献、企业使命、企业愿景、党建文化</w:t>
            </w:r>
          </w:p>
        </w:tc>
        <w:tc>
          <w:tcPr>
            <w:tcW w:w="17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2C549"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文化之旅、党建文化访问、企业文化访问</w:t>
            </w:r>
          </w:p>
        </w:tc>
        <w:tc>
          <w:tcPr>
            <w:tcW w:w="22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76C37" w14:textId="77777777" w:rsidR="00A8200F" w:rsidRDefault="00000000">
            <w:pPr>
              <w:snapToGrid w:val="0"/>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提升社会知名度、交流接待数量</w:t>
            </w:r>
          </w:p>
        </w:tc>
      </w:tr>
    </w:tbl>
    <w:p w14:paraId="65E54581" w14:textId="77777777" w:rsidR="00A8200F" w:rsidRDefault="00A8200F">
      <w:pPr>
        <w:pStyle w:val="a4"/>
        <w:spacing w:line="360" w:lineRule="auto"/>
        <w:ind w:left="0" w:firstLineChars="200" w:firstLine="480"/>
        <w:jc w:val="both"/>
        <w:rPr>
          <w:rFonts w:hint="eastAsia"/>
        </w:rPr>
      </w:pPr>
    </w:p>
    <w:p w14:paraId="27A86205" w14:textId="77777777" w:rsidR="00A8200F" w:rsidRDefault="00000000">
      <w:pPr>
        <w:pStyle w:val="a4"/>
        <w:spacing w:line="360" w:lineRule="auto"/>
        <w:ind w:left="0" w:firstLineChars="200" w:firstLine="480"/>
        <w:jc w:val="both"/>
        <w:rPr>
          <w:rFonts w:hint="eastAsia"/>
        </w:rPr>
      </w:pPr>
      <w:r>
        <w:rPr>
          <w:rFonts w:hint="eastAsia"/>
        </w:rPr>
        <w:t>公司将“企业文化培训”作为新员工入</w:t>
      </w:r>
      <w:proofErr w:type="gramStart"/>
      <w:r>
        <w:rPr>
          <w:rFonts w:hint="eastAsia"/>
        </w:rPr>
        <w:t>职学习</w:t>
      </w:r>
      <w:proofErr w:type="gramEnd"/>
      <w:r>
        <w:rPr>
          <w:rFonts w:hint="eastAsia"/>
        </w:rPr>
        <w:t>内容之一，每年由高层领导亲自讲解和引导；公司通过宣传海报、</w:t>
      </w:r>
      <w:r>
        <w:rPr>
          <w:rFonts w:hint="eastAsia"/>
          <w:lang w:val="en-US"/>
        </w:rPr>
        <w:t>公司官网</w:t>
      </w:r>
      <w:r>
        <w:rPr>
          <w:rFonts w:hint="eastAsia"/>
        </w:rPr>
        <w:t>、企业文化手册、丰富多彩的企业文化活动等方式，将核心文化传播至各层次、各部门，营造浓郁的企业文化氛围。</w:t>
      </w:r>
    </w:p>
    <w:p w14:paraId="01C532D6" w14:textId="77777777" w:rsidR="00A8200F" w:rsidRDefault="00000000">
      <w:pPr>
        <w:pStyle w:val="a4"/>
        <w:spacing w:line="360" w:lineRule="auto"/>
        <w:ind w:left="0" w:firstLineChars="200" w:firstLine="480"/>
        <w:jc w:val="both"/>
        <w:rPr>
          <w:rFonts w:hint="eastAsia"/>
        </w:rPr>
      </w:pPr>
      <w:r>
        <w:rPr>
          <w:rFonts w:hint="eastAsia"/>
          <w:lang w:val="en-US"/>
        </w:rPr>
        <w:t>2、</w:t>
      </w:r>
      <w:r>
        <w:rPr>
          <w:rFonts w:hint="eastAsia"/>
        </w:rPr>
        <w:t>与相关方进行沟通，激励员工以强化组织的方向和重点</w:t>
      </w:r>
    </w:p>
    <w:p w14:paraId="053BE721" w14:textId="77777777" w:rsidR="00A8200F" w:rsidRDefault="00000000">
      <w:pPr>
        <w:pStyle w:val="a4"/>
        <w:spacing w:line="360" w:lineRule="auto"/>
        <w:ind w:left="0" w:firstLineChars="200" w:firstLine="480"/>
        <w:jc w:val="both"/>
        <w:rPr>
          <w:rFonts w:hint="eastAsia"/>
        </w:rPr>
      </w:pPr>
      <w:r>
        <w:rPr>
          <w:rFonts w:hint="eastAsia"/>
        </w:rPr>
        <w:t>1）加强与员工及其他相关方的沟通</w:t>
      </w:r>
    </w:p>
    <w:p w14:paraId="661E96FC" w14:textId="77777777" w:rsidR="00A8200F" w:rsidRDefault="00000000">
      <w:pPr>
        <w:pStyle w:val="a4"/>
        <w:spacing w:line="360" w:lineRule="auto"/>
        <w:ind w:left="0" w:firstLineChars="200" w:firstLine="480"/>
        <w:jc w:val="both"/>
        <w:rPr>
          <w:rFonts w:hint="eastAsia"/>
        </w:rPr>
      </w:pPr>
      <w:r>
        <w:rPr>
          <w:rFonts w:hint="eastAsia"/>
        </w:rPr>
        <w:t>公司通过多种方式向员工、客户、供应商等利益相关方传播企业文化，激励企业全员为实现公司战略目标而努力，也促使相关方充分理解公司经营理念。</w:t>
      </w:r>
    </w:p>
    <w:p w14:paraId="3E9322A5" w14:textId="77777777" w:rsidR="00A8200F" w:rsidRDefault="00000000">
      <w:pPr>
        <w:pStyle w:val="a4"/>
        <w:adjustRightInd w:val="0"/>
        <w:snapToGrid w:val="0"/>
        <w:spacing w:line="360" w:lineRule="auto"/>
        <w:ind w:left="0" w:firstLineChars="200" w:firstLine="420"/>
        <w:jc w:val="center"/>
        <w:rPr>
          <w:rFonts w:hint="eastAsia"/>
          <w:sz w:val="21"/>
          <w:szCs w:val="21"/>
        </w:rPr>
      </w:pPr>
      <w:r>
        <w:rPr>
          <w:rFonts w:hint="eastAsia"/>
          <w:sz w:val="21"/>
          <w:szCs w:val="21"/>
        </w:rPr>
        <w:t>表</w:t>
      </w:r>
      <w:r>
        <w:rPr>
          <w:rFonts w:hint="eastAsia"/>
          <w:sz w:val="21"/>
          <w:szCs w:val="21"/>
          <w:lang w:val="en-US"/>
        </w:rPr>
        <w:t>2</w:t>
      </w:r>
      <w:r>
        <w:rPr>
          <w:rFonts w:hint="eastAsia"/>
          <w:sz w:val="21"/>
          <w:szCs w:val="21"/>
        </w:rPr>
        <w:t>.1-</w:t>
      </w:r>
      <w:r>
        <w:rPr>
          <w:sz w:val="21"/>
          <w:szCs w:val="21"/>
        </w:rPr>
        <w:fldChar w:fldCharType="begin"/>
      </w:r>
      <w:r>
        <w:rPr>
          <w:rFonts w:hint="eastAsia"/>
          <w:sz w:val="21"/>
          <w:szCs w:val="21"/>
        </w:rPr>
        <w:instrText>SEQ 图表4.1- \* ARABIC</w:instrText>
      </w:r>
      <w:r>
        <w:rPr>
          <w:sz w:val="21"/>
          <w:szCs w:val="21"/>
        </w:rPr>
        <w:fldChar w:fldCharType="separate"/>
      </w:r>
      <w:r>
        <w:rPr>
          <w:sz w:val="21"/>
          <w:szCs w:val="21"/>
        </w:rPr>
        <w:t>3</w:t>
      </w:r>
      <w:r>
        <w:rPr>
          <w:sz w:val="21"/>
          <w:szCs w:val="21"/>
        </w:rPr>
        <w:fldChar w:fldCharType="end"/>
      </w:r>
      <w:r>
        <w:rPr>
          <w:rFonts w:hint="eastAsia"/>
          <w:sz w:val="21"/>
          <w:szCs w:val="21"/>
        </w:rPr>
        <w:t xml:space="preserve"> 公司与相关方双向沟通方式</w:t>
      </w:r>
    </w:p>
    <w:tbl>
      <w:tblPr>
        <w:tblW w:w="9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094"/>
      </w:tblGrid>
      <w:tr w:rsidR="00A8200F" w14:paraId="79318E77" w14:textId="77777777">
        <w:trPr>
          <w:trHeight w:val="340"/>
          <w:tblHeader/>
          <w:jc w:val="center"/>
        </w:trPr>
        <w:tc>
          <w:tcPr>
            <w:tcW w:w="988" w:type="dxa"/>
            <w:shd w:val="clear" w:color="auto" w:fill="548DD4" w:themeFill="text2" w:themeFillTint="99"/>
            <w:vAlign w:val="center"/>
          </w:tcPr>
          <w:p w14:paraId="2DA4EE15" w14:textId="77777777" w:rsidR="00A8200F" w:rsidRDefault="00000000">
            <w:pPr>
              <w:jc w:val="center"/>
              <w:rPr>
                <w:rFonts w:ascii="微软雅黑" w:eastAsia="微软雅黑" w:hAnsi="微软雅黑" w:cs="Calibri" w:hint="eastAsia"/>
                <w:b/>
                <w:sz w:val="21"/>
                <w:szCs w:val="21"/>
              </w:rPr>
            </w:pPr>
            <w:r>
              <w:rPr>
                <w:rFonts w:ascii="微软雅黑" w:eastAsia="微软雅黑" w:hAnsi="微软雅黑" w:cs="Calibri" w:hint="eastAsia"/>
                <w:b/>
                <w:sz w:val="21"/>
                <w:szCs w:val="21"/>
              </w:rPr>
              <w:t>对象</w:t>
            </w:r>
          </w:p>
        </w:tc>
        <w:tc>
          <w:tcPr>
            <w:tcW w:w="8094" w:type="dxa"/>
            <w:shd w:val="clear" w:color="auto" w:fill="548DD4" w:themeFill="text2" w:themeFillTint="99"/>
            <w:vAlign w:val="center"/>
          </w:tcPr>
          <w:p w14:paraId="2B4E62D0" w14:textId="77777777" w:rsidR="00A8200F" w:rsidRDefault="00000000">
            <w:pPr>
              <w:jc w:val="center"/>
              <w:rPr>
                <w:rFonts w:ascii="微软雅黑" w:eastAsia="微软雅黑" w:hAnsi="微软雅黑" w:cs="Calibri" w:hint="eastAsia"/>
                <w:b/>
                <w:sz w:val="21"/>
                <w:szCs w:val="21"/>
              </w:rPr>
            </w:pPr>
            <w:r>
              <w:rPr>
                <w:rFonts w:ascii="微软雅黑" w:eastAsia="微软雅黑" w:hAnsi="微软雅黑" w:cs="Calibri" w:hint="eastAsia"/>
                <w:b/>
                <w:sz w:val="21"/>
                <w:szCs w:val="21"/>
              </w:rPr>
              <w:t>沟通方式</w:t>
            </w:r>
          </w:p>
        </w:tc>
      </w:tr>
      <w:tr w:rsidR="00A8200F" w14:paraId="453402DD" w14:textId="77777777">
        <w:trPr>
          <w:trHeight w:val="340"/>
          <w:jc w:val="center"/>
        </w:trPr>
        <w:tc>
          <w:tcPr>
            <w:tcW w:w="988" w:type="dxa"/>
            <w:vMerge w:val="restart"/>
            <w:shd w:val="clear" w:color="auto" w:fill="auto"/>
            <w:vAlign w:val="center"/>
          </w:tcPr>
          <w:p w14:paraId="7D336150" w14:textId="77777777" w:rsidR="00A8200F" w:rsidRDefault="00000000">
            <w:pPr>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员工</w:t>
            </w:r>
          </w:p>
        </w:tc>
        <w:tc>
          <w:tcPr>
            <w:tcW w:w="8094" w:type="dxa"/>
            <w:shd w:val="clear" w:color="auto" w:fill="auto"/>
            <w:vAlign w:val="center"/>
          </w:tcPr>
          <w:p w14:paraId="37294475" w14:textId="77777777" w:rsidR="00A8200F" w:rsidRDefault="00000000">
            <w:pP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公司网站、《员工手册》、企业宣传册、企业文化墙、公司展厅、宣传片、宣传窗等</w:t>
            </w:r>
          </w:p>
        </w:tc>
      </w:tr>
      <w:tr w:rsidR="00A8200F" w14:paraId="12ACF6AD" w14:textId="77777777">
        <w:trPr>
          <w:trHeight w:val="340"/>
          <w:jc w:val="center"/>
        </w:trPr>
        <w:tc>
          <w:tcPr>
            <w:tcW w:w="988" w:type="dxa"/>
            <w:vMerge/>
            <w:shd w:val="clear" w:color="auto" w:fill="auto"/>
          </w:tcPr>
          <w:p w14:paraId="775EA143" w14:textId="77777777" w:rsidR="00A8200F" w:rsidRDefault="00A8200F">
            <w:pPr>
              <w:rPr>
                <w:rFonts w:asciiTheme="minorEastAsia" w:eastAsiaTheme="minorEastAsia" w:hAnsiTheme="minorEastAsia" w:cstheme="minorEastAsia" w:hint="eastAsia"/>
                <w:sz w:val="21"/>
                <w:szCs w:val="21"/>
              </w:rPr>
            </w:pPr>
          </w:p>
        </w:tc>
        <w:tc>
          <w:tcPr>
            <w:tcW w:w="8094" w:type="dxa"/>
            <w:shd w:val="clear" w:color="auto" w:fill="auto"/>
            <w:vAlign w:val="center"/>
          </w:tcPr>
          <w:p w14:paraId="045D8466" w14:textId="77777777" w:rsidR="00A8200F" w:rsidRDefault="00000000">
            <w:pP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电话、QQ、</w:t>
            </w:r>
            <w:proofErr w:type="gramStart"/>
            <w:r>
              <w:rPr>
                <w:rFonts w:asciiTheme="minorEastAsia" w:eastAsiaTheme="minorEastAsia" w:hAnsiTheme="minorEastAsia" w:cstheme="minorEastAsia" w:hint="eastAsia"/>
                <w:sz w:val="21"/>
                <w:szCs w:val="21"/>
              </w:rPr>
              <w:t>微信平台</w:t>
            </w:r>
            <w:proofErr w:type="gramEnd"/>
            <w:r>
              <w:rPr>
                <w:rFonts w:asciiTheme="minorEastAsia" w:eastAsiaTheme="minorEastAsia" w:hAnsiTheme="minorEastAsia" w:cstheme="minorEastAsia" w:hint="eastAsia"/>
                <w:sz w:val="21"/>
                <w:szCs w:val="21"/>
              </w:rPr>
              <w:t>、电子邮件系统等</w:t>
            </w:r>
          </w:p>
        </w:tc>
      </w:tr>
      <w:tr w:rsidR="00A8200F" w14:paraId="7E01DEE1" w14:textId="77777777">
        <w:trPr>
          <w:trHeight w:val="340"/>
          <w:jc w:val="center"/>
        </w:trPr>
        <w:tc>
          <w:tcPr>
            <w:tcW w:w="988" w:type="dxa"/>
            <w:vMerge/>
            <w:shd w:val="clear" w:color="auto" w:fill="auto"/>
          </w:tcPr>
          <w:p w14:paraId="1080187A" w14:textId="77777777" w:rsidR="00A8200F" w:rsidRDefault="00A8200F">
            <w:pPr>
              <w:rPr>
                <w:rFonts w:asciiTheme="minorEastAsia" w:eastAsiaTheme="minorEastAsia" w:hAnsiTheme="minorEastAsia" w:cstheme="minorEastAsia" w:hint="eastAsia"/>
                <w:sz w:val="21"/>
                <w:szCs w:val="21"/>
              </w:rPr>
            </w:pPr>
          </w:p>
        </w:tc>
        <w:tc>
          <w:tcPr>
            <w:tcW w:w="8094" w:type="dxa"/>
            <w:shd w:val="clear" w:color="auto" w:fill="auto"/>
            <w:vAlign w:val="center"/>
          </w:tcPr>
          <w:p w14:paraId="1D37BAB1" w14:textId="77777777" w:rsidR="00A8200F" w:rsidRDefault="00000000">
            <w:pP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新员工入职培训、企业文化培训、素质拓展训练、专业培训、技能培训等</w:t>
            </w:r>
          </w:p>
        </w:tc>
      </w:tr>
      <w:tr w:rsidR="00A8200F" w14:paraId="45757210" w14:textId="77777777">
        <w:trPr>
          <w:trHeight w:val="340"/>
          <w:jc w:val="center"/>
        </w:trPr>
        <w:tc>
          <w:tcPr>
            <w:tcW w:w="988" w:type="dxa"/>
            <w:vMerge/>
            <w:shd w:val="clear" w:color="auto" w:fill="auto"/>
          </w:tcPr>
          <w:p w14:paraId="28D061FD" w14:textId="77777777" w:rsidR="00A8200F" w:rsidRDefault="00A8200F">
            <w:pPr>
              <w:rPr>
                <w:rFonts w:asciiTheme="minorEastAsia" w:eastAsiaTheme="minorEastAsia" w:hAnsiTheme="minorEastAsia" w:cstheme="minorEastAsia" w:hint="eastAsia"/>
                <w:sz w:val="21"/>
                <w:szCs w:val="21"/>
              </w:rPr>
            </w:pPr>
          </w:p>
        </w:tc>
        <w:tc>
          <w:tcPr>
            <w:tcW w:w="8094" w:type="dxa"/>
            <w:shd w:val="clear" w:color="auto" w:fill="auto"/>
            <w:vAlign w:val="center"/>
          </w:tcPr>
          <w:p w14:paraId="5D4BF150" w14:textId="77777777" w:rsidR="00A8200F" w:rsidRDefault="00000000">
            <w:pP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职工活动、联谊活动、文艺活动、旅游活动、公益活动等</w:t>
            </w:r>
          </w:p>
        </w:tc>
      </w:tr>
      <w:tr w:rsidR="00A8200F" w14:paraId="0240DD70" w14:textId="77777777">
        <w:trPr>
          <w:trHeight w:val="340"/>
          <w:jc w:val="center"/>
        </w:trPr>
        <w:tc>
          <w:tcPr>
            <w:tcW w:w="988" w:type="dxa"/>
            <w:vMerge/>
            <w:shd w:val="clear" w:color="auto" w:fill="auto"/>
          </w:tcPr>
          <w:p w14:paraId="45A5AE26" w14:textId="77777777" w:rsidR="00A8200F" w:rsidRDefault="00A8200F">
            <w:pPr>
              <w:rPr>
                <w:rFonts w:asciiTheme="minorEastAsia" w:eastAsiaTheme="minorEastAsia" w:hAnsiTheme="minorEastAsia" w:cstheme="minorEastAsia" w:hint="eastAsia"/>
                <w:sz w:val="21"/>
                <w:szCs w:val="21"/>
              </w:rPr>
            </w:pPr>
          </w:p>
        </w:tc>
        <w:tc>
          <w:tcPr>
            <w:tcW w:w="8094" w:type="dxa"/>
            <w:shd w:val="clear" w:color="auto" w:fill="auto"/>
            <w:vAlign w:val="center"/>
          </w:tcPr>
          <w:p w14:paraId="0016B596" w14:textId="77777777" w:rsidR="00A8200F" w:rsidRDefault="00000000">
            <w:pP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周例会、生产例会、营销例会、月度总结大会、年度总结大会等</w:t>
            </w:r>
          </w:p>
        </w:tc>
      </w:tr>
      <w:tr w:rsidR="00A8200F" w14:paraId="30D6376E" w14:textId="77777777">
        <w:trPr>
          <w:trHeight w:val="340"/>
          <w:jc w:val="center"/>
        </w:trPr>
        <w:tc>
          <w:tcPr>
            <w:tcW w:w="988" w:type="dxa"/>
            <w:shd w:val="clear" w:color="auto" w:fill="auto"/>
            <w:vAlign w:val="center"/>
          </w:tcPr>
          <w:p w14:paraId="0D7BD008" w14:textId="77777777" w:rsidR="00A8200F" w:rsidRDefault="00000000">
            <w:pPr>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顾客</w:t>
            </w:r>
          </w:p>
        </w:tc>
        <w:tc>
          <w:tcPr>
            <w:tcW w:w="8094" w:type="dxa"/>
            <w:shd w:val="clear" w:color="auto" w:fill="auto"/>
            <w:vAlign w:val="center"/>
          </w:tcPr>
          <w:p w14:paraId="61E888D5" w14:textId="77777777" w:rsidR="00A8200F" w:rsidRDefault="00000000">
            <w:pP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网站、展会沟通、企业宣传册、广告宣传、传真、电子邮件、新闻媒体、行业杂志、客户服务热线、、现场走访等</w:t>
            </w:r>
          </w:p>
        </w:tc>
      </w:tr>
      <w:tr w:rsidR="00A8200F" w14:paraId="48A3F2D9" w14:textId="77777777">
        <w:trPr>
          <w:trHeight w:val="340"/>
          <w:jc w:val="center"/>
        </w:trPr>
        <w:tc>
          <w:tcPr>
            <w:tcW w:w="988" w:type="dxa"/>
            <w:shd w:val="clear" w:color="auto" w:fill="auto"/>
            <w:vAlign w:val="center"/>
          </w:tcPr>
          <w:p w14:paraId="25193561" w14:textId="77777777" w:rsidR="00A8200F" w:rsidRDefault="00000000">
            <w:pPr>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供应商</w:t>
            </w:r>
          </w:p>
        </w:tc>
        <w:tc>
          <w:tcPr>
            <w:tcW w:w="8094" w:type="dxa"/>
            <w:shd w:val="clear" w:color="auto" w:fill="auto"/>
            <w:vAlign w:val="center"/>
          </w:tcPr>
          <w:p w14:paraId="5321897A" w14:textId="77777777" w:rsidR="00A8200F" w:rsidRDefault="00000000">
            <w:pP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供应商实地考察、供应商评选、供应商会议、电话沟通、电子邮件等</w:t>
            </w:r>
          </w:p>
        </w:tc>
      </w:tr>
      <w:tr w:rsidR="00A8200F" w14:paraId="4344A708" w14:textId="77777777">
        <w:trPr>
          <w:trHeight w:val="340"/>
          <w:jc w:val="center"/>
        </w:trPr>
        <w:tc>
          <w:tcPr>
            <w:tcW w:w="988" w:type="dxa"/>
            <w:shd w:val="clear" w:color="auto" w:fill="auto"/>
            <w:vAlign w:val="center"/>
          </w:tcPr>
          <w:p w14:paraId="54A84D64" w14:textId="77777777" w:rsidR="00A8200F" w:rsidRDefault="00000000">
            <w:pPr>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 xml:space="preserve">合作伙伴 </w:t>
            </w:r>
          </w:p>
        </w:tc>
        <w:tc>
          <w:tcPr>
            <w:tcW w:w="8094" w:type="dxa"/>
            <w:shd w:val="clear" w:color="auto" w:fill="auto"/>
            <w:vAlign w:val="center"/>
          </w:tcPr>
          <w:p w14:paraId="57ADD802" w14:textId="77777777" w:rsidR="00A8200F" w:rsidRDefault="00000000">
            <w:pP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网站、新闻媒体、行业协会活动、项目开发等</w:t>
            </w:r>
          </w:p>
        </w:tc>
      </w:tr>
      <w:tr w:rsidR="00A8200F" w14:paraId="46C52AC6" w14:textId="77777777">
        <w:trPr>
          <w:trHeight w:val="340"/>
          <w:jc w:val="center"/>
        </w:trPr>
        <w:tc>
          <w:tcPr>
            <w:tcW w:w="988" w:type="dxa"/>
            <w:shd w:val="clear" w:color="auto" w:fill="auto"/>
            <w:vAlign w:val="center"/>
          </w:tcPr>
          <w:p w14:paraId="3BC8C3BC" w14:textId="77777777" w:rsidR="00A8200F" w:rsidRDefault="00000000">
            <w:pPr>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政府</w:t>
            </w:r>
          </w:p>
          <w:p w14:paraId="2009D75E" w14:textId="77777777" w:rsidR="00A8200F" w:rsidRDefault="00000000">
            <w:pPr>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公众</w:t>
            </w:r>
          </w:p>
        </w:tc>
        <w:tc>
          <w:tcPr>
            <w:tcW w:w="8094" w:type="dxa"/>
            <w:shd w:val="clear" w:color="auto" w:fill="auto"/>
            <w:vAlign w:val="center"/>
          </w:tcPr>
          <w:p w14:paraId="34980359" w14:textId="77777777" w:rsidR="00A8200F" w:rsidRDefault="00000000">
            <w:pP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工作汇报、项目评审、参观指导、接待相关人员来访、参加公益活动、慈善</w:t>
            </w:r>
            <w:r>
              <w:rPr>
                <w:rFonts w:asciiTheme="minorEastAsia" w:eastAsiaTheme="minorEastAsia" w:hAnsiTheme="minorEastAsia" w:cstheme="minorEastAsia" w:hint="eastAsia"/>
                <w:sz w:val="21"/>
                <w:szCs w:val="21"/>
                <w:lang w:val="en-US"/>
              </w:rPr>
              <w:t>捐赠</w:t>
            </w:r>
            <w:r>
              <w:rPr>
                <w:rFonts w:asciiTheme="minorEastAsia" w:eastAsiaTheme="minorEastAsia" w:hAnsiTheme="minorEastAsia" w:cstheme="minorEastAsia" w:hint="eastAsia"/>
                <w:sz w:val="21"/>
                <w:szCs w:val="21"/>
              </w:rPr>
              <w:t>、网站、企业刊物、宣传册、宣传片等</w:t>
            </w:r>
          </w:p>
        </w:tc>
      </w:tr>
    </w:tbl>
    <w:p w14:paraId="1506C5AC" w14:textId="77777777" w:rsidR="00A8200F" w:rsidRDefault="00A8200F">
      <w:pPr>
        <w:pStyle w:val="a4"/>
        <w:spacing w:line="360" w:lineRule="auto"/>
        <w:ind w:left="0" w:firstLineChars="200" w:firstLine="480"/>
        <w:jc w:val="both"/>
        <w:rPr>
          <w:rFonts w:hint="eastAsia"/>
        </w:rPr>
      </w:pPr>
    </w:p>
    <w:p w14:paraId="3FDA25DC" w14:textId="77777777" w:rsidR="00A8200F" w:rsidRDefault="00000000">
      <w:pPr>
        <w:pStyle w:val="a4"/>
        <w:spacing w:line="360" w:lineRule="auto"/>
        <w:ind w:left="0" w:firstLineChars="200" w:firstLine="480"/>
        <w:jc w:val="both"/>
        <w:rPr>
          <w:rFonts w:hint="eastAsia"/>
        </w:rPr>
      </w:pPr>
      <w:r>
        <w:rPr>
          <w:rFonts w:hint="eastAsia"/>
        </w:rPr>
        <w:t>2）激励员工以强化组织发展</w:t>
      </w:r>
    </w:p>
    <w:p w14:paraId="2EEB429D" w14:textId="77777777" w:rsidR="00A8200F" w:rsidRDefault="00000000">
      <w:pPr>
        <w:pStyle w:val="a4"/>
        <w:spacing w:line="360" w:lineRule="auto"/>
        <w:ind w:left="0" w:firstLineChars="200" w:firstLine="480"/>
        <w:jc w:val="both"/>
        <w:rPr>
          <w:rFonts w:hint="eastAsia"/>
        </w:rPr>
      </w:pPr>
      <w:r>
        <w:rPr>
          <w:rFonts w:hint="eastAsia"/>
        </w:rPr>
        <w:t>为了激励员工的正确行为，公司从文化、制度和活动多方面进行了激励，鼓励员工的行为符合公司发展方向。</w:t>
      </w:r>
    </w:p>
    <w:p w14:paraId="126744C6" w14:textId="159BCFA6" w:rsidR="00A8200F" w:rsidRDefault="00000000">
      <w:pPr>
        <w:adjustRightInd w:val="0"/>
        <w:spacing w:line="360" w:lineRule="auto"/>
        <w:ind w:firstLineChars="200" w:firstLine="480"/>
        <w:rPr>
          <w:rFonts w:hint="eastAsia"/>
          <w:sz w:val="24"/>
          <w:szCs w:val="24"/>
        </w:rPr>
      </w:pPr>
      <w:r>
        <w:rPr>
          <w:rFonts w:hint="eastAsia"/>
          <w:sz w:val="24"/>
          <w:szCs w:val="24"/>
        </w:rPr>
        <w:t>文化激励：</w:t>
      </w:r>
      <w:r w:rsidR="00D9484F">
        <w:rPr>
          <w:rFonts w:hint="eastAsia"/>
          <w:sz w:val="24"/>
          <w:szCs w:val="24"/>
        </w:rPr>
        <w:t>罗速</w:t>
      </w:r>
      <w:r>
        <w:rPr>
          <w:rFonts w:hint="eastAsia"/>
          <w:sz w:val="24"/>
          <w:szCs w:val="24"/>
        </w:rPr>
        <w:t>人以“</w:t>
      </w:r>
      <w:r w:rsidR="00E12587">
        <w:rPr>
          <w:rFonts w:hint="eastAsia"/>
          <w:sz w:val="24"/>
          <w:szCs w:val="24"/>
        </w:rPr>
        <w:t>技术求精，引领创新</w:t>
      </w:r>
      <w:r w:rsidR="00D9484F" w:rsidRPr="00D9484F">
        <w:rPr>
          <w:rFonts w:hint="eastAsia"/>
          <w:sz w:val="24"/>
          <w:szCs w:val="24"/>
        </w:rPr>
        <w:t>。</w:t>
      </w:r>
      <w:r>
        <w:rPr>
          <w:rFonts w:hint="eastAsia"/>
          <w:sz w:val="24"/>
          <w:szCs w:val="24"/>
        </w:rPr>
        <w:t>”，坚持</w:t>
      </w:r>
      <w:r w:rsidR="00BD2062" w:rsidRPr="00BD2062">
        <w:rPr>
          <w:rFonts w:hint="eastAsia"/>
          <w:sz w:val="24"/>
          <w:szCs w:val="24"/>
        </w:rPr>
        <w:t>坚持“</w:t>
      </w:r>
      <w:r w:rsidR="00D9484F" w:rsidRPr="00D9484F">
        <w:rPr>
          <w:rFonts w:hint="eastAsia"/>
          <w:sz w:val="24"/>
          <w:szCs w:val="24"/>
        </w:rPr>
        <w:t>精益求精、顾客满意、追求卓越、创新务实、遵纪守法、持续改进</w:t>
      </w:r>
      <w:r>
        <w:rPr>
          <w:rFonts w:hint="eastAsia"/>
          <w:sz w:val="24"/>
          <w:szCs w:val="24"/>
        </w:rPr>
        <w:t>”。</w:t>
      </w:r>
    </w:p>
    <w:p w14:paraId="1EC61B33" w14:textId="77777777" w:rsidR="00A8200F" w:rsidRDefault="00000000">
      <w:pPr>
        <w:pStyle w:val="a4"/>
        <w:spacing w:line="360" w:lineRule="auto"/>
        <w:ind w:left="0" w:firstLineChars="200" w:firstLine="480"/>
        <w:jc w:val="both"/>
        <w:rPr>
          <w:rFonts w:hint="eastAsia"/>
        </w:rPr>
      </w:pPr>
      <w:r>
        <w:rPr>
          <w:rFonts w:hint="eastAsia"/>
        </w:rPr>
        <w:t>制度激励：公司制定了员工手册，规范员工行为，并通过制定各种奖励制度，鼓励员工表现公司期待的行为。如供应</w:t>
      </w:r>
      <w:proofErr w:type="gramStart"/>
      <w:r>
        <w:rPr>
          <w:rFonts w:hint="eastAsia"/>
        </w:rPr>
        <w:t>商管理</w:t>
      </w:r>
      <w:proofErr w:type="gramEnd"/>
      <w:r>
        <w:rPr>
          <w:rFonts w:hint="eastAsia"/>
        </w:rPr>
        <w:t>制度、廉政文化建设制度等。</w:t>
      </w:r>
    </w:p>
    <w:p w14:paraId="310E4101" w14:textId="77777777" w:rsidR="00A8200F" w:rsidRDefault="00000000">
      <w:pPr>
        <w:pStyle w:val="a4"/>
        <w:spacing w:line="360" w:lineRule="auto"/>
        <w:ind w:left="0" w:firstLineChars="200" w:firstLine="480"/>
        <w:jc w:val="both"/>
        <w:rPr>
          <w:rFonts w:hint="eastAsia"/>
        </w:rPr>
      </w:pPr>
      <w:r>
        <w:rPr>
          <w:rFonts w:hint="eastAsia"/>
        </w:rPr>
        <w:t>物质激励：为鼓励全体员工实现卓越绩效的活动，强化公司未来的发展方向和发展重点，公司设立了优秀员工、优秀团队、创新奖等荣誉，为员工的优秀表现给</w:t>
      </w:r>
      <w:r>
        <w:rPr>
          <w:rFonts w:hint="eastAsia"/>
        </w:rPr>
        <w:lastRenderedPageBreak/>
        <w:t>予精神奖励及物质奖励。在供应商与顾客方面，公司定期评级，根据评级结果相应提供增值性服务，以增进双方友谊，朝着对双方都有利的方向迈进。</w:t>
      </w:r>
    </w:p>
    <w:p w14:paraId="0AE0962A" w14:textId="77777777" w:rsidR="00A8200F" w:rsidRDefault="00000000">
      <w:pPr>
        <w:pStyle w:val="a4"/>
        <w:spacing w:line="360" w:lineRule="auto"/>
        <w:ind w:left="0" w:firstLineChars="200" w:firstLine="480"/>
        <w:jc w:val="both"/>
        <w:rPr>
          <w:rFonts w:hint="eastAsia"/>
        </w:rPr>
      </w:pPr>
      <w:r>
        <w:rPr>
          <w:rFonts w:hint="eastAsia"/>
        </w:rPr>
        <w:t>c）营造良好的内部经营环境</w:t>
      </w:r>
    </w:p>
    <w:p w14:paraId="64ED71B8" w14:textId="77777777" w:rsidR="00A8200F" w:rsidRDefault="00000000">
      <w:pPr>
        <w:pStyle w:val="a4"/>
        <w:spacing w:line="360" w:lineRule="auto"/>
        <w:ind w:left="0" w:firstLineChars="200" w:firstLine="480"/>
        <w:jc w:val="both"/>
        <w:rPr>
          <w:rFonts w:hint="eastAsia"/>
        </w:rPr>
      </w:pPr>
      <w:r>
        <w:rPr>
          <w:rFonts w:hint="eastAsia"/>
        </w:rPr>
        <w:t>1）创造诚信守法的环境</w:t>
      </w:r>
    </w:p>
    <w:p w14:paraId="04307CFC" w14:textId="77777777" w:rsidR="00A8200F" w:rsidRDefault="00000000">
      <w:pPr>
        <w:pStyle w:val="a4"/>
        <w:spacing w:line="360" w:lineRule="auto"/>
        <w:ind w:left="0" w:firstLineChars="200" w:firstLine="480"/>
        <w:jc w:val="both"/>
        <w:rPr>
          <w:rFonts w:hint="eastAsia"/>
        </w:rPr>
      </w:pPr>
      <w:r>
        <w:rPr>
          <w:rFonts w:hint="eastAsia"/>
        </w:rPr>
        <w:t>公司高层领导致力于营造守法重德的环境，坚持诚信经营、遵纪守法、依法纳税。公司每年组织各部门开展法律法规监督与检查，严格遵守国家的法律法规，建立商业行为准则和员工商业行为规范。公司一直</w:t>
      </w:r>
      <w:proofErr w:type="gramStart"/>
      <w:r>
        <w:rPr>
          <w:rFonts w:hint="eastAsia"/>
        </w:rPr>
        <w:t>践行</w:t>
      </w:r>
      <w:proofErr w:type="gramEnd"/>
      <w:r>
        <w:rPr>
          <w:rFonts w:hint="eastAsia"/>
        </w:rPr>
        <w:t>廉政文化，逐步完善制度，规范公司及员工行为。此外，公司定期接受国</w:t>
      </w:r>
      <w:r>
        <w:rPr>
          <w:rFonts w:hint="eastAsia"/>
          <w:lang w:val="en-US"/>
        </w:rPr>
        <w:t>内</w:t>
      </w:r>
      <w:r>
        <w:rPr>
          <w:rFonts w:hint="eastAsia"/>
        </w:rPr>
        <w:t>外多家知名品牌客户验厂，不断完善诚信守法体系。</w:t>
      </w:r>
    </w:p>
    <w:p w14:paraId="53377A8E" w14:textId="77777777" w:rsidR="00A8200F" w:rsidRDefault="00000000">
      <w:pPr>
        <w:pStyle w:val="a4"/>
        <w:spacing w:line="360" w:lineRule="auto"/>
        <w:ind w:left="0" w:firstLineChars="200" w:firstLine="480"/>
        <w:jc w:val="both"/>
        <w:rPr>
          <w:rFonts w:hint="eastAsia"/>
        </w:rPr>
      </w:pPr>
      <w:r>
        <w:rPr>
          <w:rFonts w:hint="eastAsia"/>
        </w:rPr>
        <w:t>公司通过各种方式对合作方实施影响，例如，公司以合同的形式规范供应商行为，通过对供应商的审计评价，认定其供应资格。</w:t>
      </w:r>
    </w:p>
    <w:p w14:paraId="12657D78" w14:textId="77777777" w:rsidR="00A8200F" w:rsidRDefault="00000000">
      <w:pPr>
        <w:pStyle w:val="a4"/>
        <w:spacing w:line="360" w:lineRule="auto"/>
        <w:ind w:left="0" w:firstLineChars="200" w:firstLine="480"/>
        <w:jc w:val="both"/>
        <w:rPr>
          <w:rFonts w:hint="eastAsia"/>
        </w:rPr>
      </w:pPr>
      <w:r>
        <w:rPr>
          <w:rFonts w:hint="eastAsia"/>
        </w:rPr>
        <w:t>公司坚信诚为做人之源，信为立业之本是企业做大做强的根本，求真务实的思想作风是企业对社会、客户、员工等责任承诺的保障基础。在公司内部企业、部门、员工之间都要讲诚信、守承诺，相互信赖、相互支持；在外部则是做事业要务实，注重长期经营，坚持合作共赢，承担社会责任，关注节能环保问题。</w:t>
      </w:r>
    </w:p>
    <w:p w14:paraId="5A8B1CF0" w14:textId="77777777" w:rsidR="00A8200F" w:rsidRDefault="00000000">
      <w:pPr>
        <w:pStyle w:val="a4"/>
        <w:spacing w:line="360" w:lineRule="auto"/>
        <w:ind w:left="0" w:firstLineChars="200" w:firstLine="480"/>
        <w:jc w:val="both"/>
        <w:rPr>
          <w:rFonts w:hint="eastAsia"/>
        </w:rPr>
      </w:pPr>
      <w:r>
        <w:rPr>
          <w:rFonts w:hint="eastAsia"/>
        </w:rPr>
        <w:t>2）</w:t>
      </w:r>
      <w:r>
        <w:t>创建有利</w:t>
      </w:r>
      <w:r>
        <w:rPr>
          <w:rFonts w:hint="eastAsia"/>
        </w:rPr>
        <w:t>于改进和</w:t>
      </w:r>
      <w:r>
        <w:t>创新的环境</w:t>
      </w:r>
    </w:p>
    <w:p w14:paraId="25E213CE" w14:textId="0B3EAF0B" w:rsidR="00A8200F" w:rsidRDefault="001D3BD4">
      <w:pPr>
        <w:pStyle w:val="a4"/>
        <w:spacing w:line="360" w:lineRule="auto"/>
        <w:ind w:left="0" w:firstLineChars="200" w:firstLine="480"/>
        <w:jc w:val="both"/>
        <w:rPr>
          <w:rFonts w:hint="eastAsia"/>
        </w:rPr>
      </w:pPr>
      <w:r>
        <w:rPr>
          <w:rFonts w:hint="eastAsia"/>
        </w:rPr>
        <w:t>罗速</w:t>
      </w:r>
      <w:r w:rsidR="00BD2062">
        <w:t>的快速发展离不开</w:t>
      </w:r>
      <w:r w:rsidR="00BD2062">
        <w:rPr>
          <w:rFonts w:hint="eastAsia"/>
        </w:rPr>
        <w:t>总经理</w:t>
      </w:r>
      <w:r w:rsidR="00BD2062">
        <w:t>的</w:t>
      </w:r>
      <w:r w:rsidR="00BD2062">
        <w:rPr>
          <w:rFonts w:hint="eastAsia"/>
        </w:rPr>
        <w:t>不断创新的思维和实践，正是由于</w:t>
      </w:r>
      <w:r>
        <w:rPr>
          <w:rFonts w:hint="eastAsia"/>
        </w:rPr>
        <w:t>罗速</w:t>
      </w:r>
      <w:r w:rsidR="00BD2062">
        <w:rPr>
          <w:rFonts w:hint="eastAsia"/>
        </w:rPr>
        <w:t>的发展动力来自于源源不断的创新，使得创新意识已植根于企业文化，并不断促进公司的发展。</w:t>
      </w:r>
    </w:p>
    <w:p w14:paraId="6D1E9FE6" w14:textId="77777777" w:rsidR="00A8200F" w:rsidRDefault="00000000">
      <w:pPr>
        <w:pStyle w:val="a4"/>
        <w:spacing w:line="360" w:lineRule="auto"/>
        <w:ind w:left="0" w:firstLineChars="200" w:firstLine="480"/>
        <w:jc w:val="both"/>
        <w:rPr>
          <w:rFonts w:hint="eastAsia"/>
        </w:rPr>
      </w:pPr>
      <w:r>
        <w:rPr>
          <w:rFonts w:hint="eastAsia"/>
        </w:rPr>
        <w:t>科技创新环境的营造</w:t>
      </w:r>
    </w:p>
    <w:p w14:paraId="4AE92122" w14:textId="43894A3F" w:rsidR="00A8200F" w:rsidRDefault="00000000">
      <w:pPr>
        <w:pStyle w:val="a4"/>
        <w:spacing w:line="360" w:lineRule="auto"/>
        <w:ind w:left="0" w:firstLineChars="200" w:firstLine="480"/>
        <w:jc w:val="both"/>
        <w:rPr>
          <w:rFonts w:hint="eastAsia"/>
        </w:rPr>
      </w:pPr>
      <w:r>
        <w:rPr>
          <w:rFonts w:hint="eastAsia"/>
        </w:rPr>
        <w:t>公司在多年的经营过程中不断契合消费者需求，追求产品高端、</w:t>
      </w:r>
      <w:r w:rsidR="00CB6010">
        <w:rPr>
          <w:rFonts w:hint="eastAsia"/>
        </w:rPr>
        <w:t>环保</w:t>
      </w:r>
      <w:r>
        <w:rPr>
          <w:rFonts w:hint="eastAsia"/>
        </w:rPr>
        <w:t>化</w:t>
      </w:r>
      <w:r w:rsidR="00CB6010">
        <w:rPr>
          <w:rFonts w:hint="eastAsia"/>
        </w:rPr>
        <w:t>、质量稳定化</w:t>
      </w:r>
      <w:r>
        <w:rPr>
          <w:rFonts w:hint="eastAsia"/>
        </w:rPr>
        <w:t>等方面的创新，追求产品高标准高质量。公司新产品开发以市场需求为坐标，了解市场的需求和用户的心理，以此研发新的产品，开拓新的消费需求领域。</w:t>
      </w:r>
    </w:p>
    <w:p w14:paraId="6CA8E273" w14:textId="77777777" w:rsidR="00A8200F" w:rsidRDefault="00000000">
      <w:pPr>
        <w:pStyle w:val="a4"/>
        <w:spacing w:line="360" w:lineRule="auto"/>
        <w:ind w:left="0" w:firstLineChars="200" w:firstLine="480"/>
        <w:jc w:val="both"/>
        <w:rPr>
          <w:rFonts w:hint="eastAsia"/>
        </w:rPr>
      </w:pPr>
      <w:r>
        <w:rPr>
          <w:rFonts w:hint="eastAsia"/>
        </w:rPr>
        <w:t>公司建立了完善的财务分析制度，充分收集有关财务、销售、市场、技术、政策、法律等方面的有关信息资料，根据不同情况分别采用比较分析、因素分析、平衡分析等方法。公司每月召开资金分析会议，分析预算执行情况、财务收入、费用、利润的预算完成情况及资金日常使用的执行情况。跟踪检查月度资金计划执行情况，有效控制资金使用，使公司实时掌握资金情况并根据各种需求做出调整。</w:t>
      </w:r>
    </w:p>
    <w:p w14:paraId="26045276" w14:textId="77777777" w:rsidR="00A8200F" w:rsidRDefault="00000000">
      <w:pPr>
        <w:pStyle w:val="a4"/>
        <w:spacing w:line="360" w:lineRule="auto"/>
        <w:ind w:left="0" w:firstLineChars="200" w:firstLine="480"/>
        <w:jc w:val="both"/>
        <w:rPr>
          <w:rFonts w:hint="eastAsia"/>
        </w:rPr>
      </w:pPr>
      <w:r>
        <w:rPr>
          <w:rFonts w:hint="eastAsia"/>
        </w:rPr>
        <w:t>在人员激励上，为鼓励研发人员的创造性，企业制订相应的激励措施，对围绕企业生产能力有关产品，新开发研究成功的全新产品，直接给予资金奖励。同时，</w:t>
      </w:r>
      <w:r>
        <w:rPr>
          <w:rFonts w:hint="eastAsia"/>
        </w:rPr>
        <w:lastRenderedPageBreak/>
        <w:t>将产品的新创意、新技艺等方面列入研发中心人员月绩效考核的指标内容，极大地调动了研发人员致力新产品开发和研制的工作热情。</w:t>
      </w:r>
    </w:p>
    <w:p w14:paraId="0EDC35F0" w14:textId="77777777" w:rsidR="00A8200F" w:rsidRDefault="00000000">
      <w:pPr>
        <w:pStyle w:val="a4"/>
        <w:spacing w:line="360" w:lineRule="auto"/>
        <w:ind w:left="0" w:firstLineChars="200" w:firstLine="480"/>
        <w:jc w:val="both"/>
        <w:rPr>
          <w:rFonts w:hint="eastAsia"/>
        </w:rPr>
      </w:pPr>
      <w:r>
        <w:rPr>
          <w:rFonts w:hint="eastAsia"/>
        </w:rPr>
        <w:t>管理创新环境的营造</w:t>
      </w:r>
    </w:p>
    <w:p w14:paraId="310DED17" w14:textId="77777777" w:rsidR="00A8200F" w:rsidRDefault="00000000">
      <w:pPr>
        <w:pStyle w:val="a4"/>
        <w:spacing w:line="360" w:lineRule="auto"/>
        <w:ind w:left="0" w:firstLineChars="200" w:firstLine="480"/>
        <w:jc w:val="both"/>
        <w:rPr>
          <w:rFonts w:hint="eastAsia"/>
        </w:rPr>
      </w:pPr>
      <w:r>
        <w:rPr>
          <w:rFonts w:hint="eastAsia"/>
        </w:rPr>
        <w:t>管理创新：此外，为</w:t>
      </w:r>
      <w:r>
        <w:t>推进企业</w:t>
      </w:r>
      <w:r>
        <w:rPr>
          <w:rFonts w:hint="eastAsia"/>
        </w:rPr>
        <w:t>生产经营、技术创新、制度建设、内部管理等，公司制定了员工合理化建议管理制度，规定合理化建议范围及奖励方式等。该管理办法</w:t>
      </w:r>
      <w:r>
        <w:t>为员工合理化建议提供了良好的实施环境，极大地鼓舞了员工争做创新标杆的士气。</w:t>
      </w:r>
    </w:p>
    <w:p w14:paraId="7E4D47F8" w14:textId="77777777" w:rsidR="00A8200F" w:rsidRDefault="00000000">
      <w:pPr>
        <w:pStyle w:val="a4"/>
        <w:spacing w:line="360" w:lineRule="auto"/>
        <w:ind w:left="0" w:firstLineChars="200" w:firstLine="480"/>
        <w:jc w:val="both"/>
        <w:rPr>
          <w:rFonts w:hint="eastAsia"/>
        </w:rPr>
      </w:pPr>
      <w:r>
        <w:rPr>
          <w:rFonts w:hint="eastAsia"/>
        </w:rPr>
        <w:t>企业内部有利于改进和创新环境的建立，使企业产品质量、服务以及内部管理有了新的提高，品牌效益初步显现。</w:t>
      </w:r>
    </w:p>
    <w:p w14:paraId="75CEF345" w14:textId="77777777" w:rsidR="00A8200F" w:rsidRDefault="00000000">
      <w:pPr>
        <w:pStyle w:val="a4"/>
        <w:spacing w:line="360" w:lineRule="auto"/>
        <w:ind w:left="0" w:firstLineChars="200" w:firstLine="480"/>
        <w:jc w:val="both"/>
        <w:rPr>
          <w:rFonts w:hint="eastAsia"/>
        </w:rPr>
      </w:pPr>
      <w:r>
        <w:rPr>
          <w:rFonts w:hint="eastAsia"/>
        </w:rPr>
        <w:t>3）营造快速反应的环境</w:t>
      </w:r>
    </w:p>
    <w:p w14:paraId="1F5799C6" w14:textId="66BCBB24" w:rsidR="00A8200F" w:rsidRDefault="001D3BD4">
      <w:pPr>
        <w:pStyle w:val="a4"/>
        <w:spacing w:line="360" w:lineRule="auto"/>
        <w:ind w:left="0" w:firstLineChars="200" w:firstLine="480"/>
        <w:jc w:val="both"/>
        <w:rPr>
          <w:rFonts w:hint="eastAsia"/>
        </w:rPr>
      </w:pPr>
      <w:r>
        <w:rPr>
          <w:rFonts w:hint="eastAsia"/>
        </w:rPr>
        <w:t>罗速</w:t>
      </w:r>
      <w:r w:rsidR="00BD2062">
        <w:rPr>
          <w:rFonts w:hint="eastAsia"/>
        </w:rPr>
        <w:t>秉持“反应迅速、计划周密、执行有力”的行事理念高效处理各项事务。高层领导以顾客和市场、员工为中心，推行“快速反应”的管理原则，建立快速反应机制。</w:t>
      </w:r>
    </w:p>
    <w:p w14:paraId="7EB31692" w14:textId="77777777" w:rsidR="00A8200F" w:rsidRDefault="00000000">
      <w:pPr>
        <w:pStyle w:val="a4"/>
        <w:spacing w:line="360" w:lineRule="auto"/>
        <w:ind w:left="0" w:firstLineChars="200" w:firstLine="480"/>
        <w:jc w:val="both"/>
        <w:rPr>
          <w:rFonts w:hint="eastAsia"/>
        </w:rPr>
      </w:pPr>
      <w:r>
        <w:rPr>
          <w:rFonts w:hint="eastAsia"/>
        </w:rPr>
        <w:t>对于内部员工，建立覆盖各种紧急情况的应急预案，并开展应急演练，培育员工的危机处理意识和能力，实现对意外情况的快速处理，例如顾客投诉应急处理预案、火灾、停电等紧急处理预案等。</w:t>
      </w:r>
    </w:p>
    <w:p w14:paraId="3775D07B" w14:textId="77777777" w:rsidR="00A8200F" w:rsidRDefault="00000000">
      <w:pPr>
        <w:pStyle w:val="a4"/>
        <w:spacing w:line="360" w:lineRule="auto"/>
        <w:ind w:left="0" w:firstLineChars="200" w:firstLine="480"/>
        <w:jc w:val="both"/>
        <w:rPr>
          <w:rFonts w:hint="eastAsia"/>
        </w:rPr>
      </w:pPr>
      <w:r>
        <w:rPr>
          <w:rFonts w:hint="eastAsia"/>
        </w:rPr>
        <w:t>在组织结构方面，建立扁平化的组织结构，通过缩短指令向下传达或信息向上传递的层级，提升组织的响应速度，通过构建信息化办公系统，为实现将财务、销售、采购、物流、生产等核心业务实现一体化管理，持续高效运营，识别和开发并及时、准确的获取相关信息和知识资源，</w:t>
      </w:r>
      <w:r>
        <w:rPr>
          <w:rFonts w:ascii="Arial" w:hAnsi="Arial" w:hint="eastAsia"/>
          <w:szCs w:val="22"/>
        </w:rPr>
        <w:t>项目攻关</w:t>
      </w:r>
      <w:r>
        <w:rPr>
          <w:rFonts w:hint="eastAsia"/>
        </w:rPr>
        <w:t>等</w:t>
      </w:r>
      <w:r>
        <w:t>方式</w:t>
      </w:r>
      <w:r>
        <w:rPr>
          <w:rFonts w:hint="eastAsia"/>
        </w:rPr>
        <w:t>，实现信息资源有效传递和应用，科学、高效</w:t>
      </w:r>
      <w:r>
        <w:t>的</w:t>
      </w:r>
      <w:r>
        <w:rPr>
          <w:rFonts w:hint="eastAsia"/>
        </w:rPr>
        <w:t>资源</w:t>
      </w:r>
      <w:r>
        <w:t>管理</w:t>
      </w:r>
      <w:r>
        <w:rPr>
          <w:rFonts w:hint="eastAsia"/>
        </w:rPr>
        <w:t>成为公司持续</w:t>
      </w:r>
      <w:r>
        <w:t>、稳定发展</w:t>
      </w:r>
      <w:r>
        <w:rPr>
          <w:rFonts w:hint="eastAsia"/>
        </w:rPr>
        <w:t>，以及</w:t>
      </w:r>
      <w:r>
        <w:t>提升</w:t>
      </w:r>
      <w:r>
        <w:rPr>
          <w:rFonts w:hint="eastAsia"/>
        </w:rPr>
        <w:t>核心</w:t>
      </w:r>
      <w:r>
        <w:t>竞争</w:t>
      </w:r>
      <w:r>
        <w:rPr>
          <w:rFonts w:hint="eastAsia"/>
        </w:rPr>
        <w:t>的</w:t>
      </w:r>
      <w:r>
        <w:t>有力保障</w:t>
      </w:r>
      <w:r>
        <w:rPr>
          <w:rFonts w:hint="eastAsia"/>
        </w:rPr>
        <w:t>。</w:t>
      </w:r>
    </w:p>
    <w:p w14:paraId="3DCBD8D3" w14:textId="77777777" w:rsidR="00A8200F" w:rsidRDefault="00000000">
      <w:pPr>
        <w:pStyle w:val="a4"/>
        <w:spacing w:line="360" w:lineRule="auto"/>
        <w:ind w:left="0" w:firstLineChars="200" w:firstLine="480"/>
        <w:jc w:val="both"/>
        <w:rPr>
          <w:rFonts w:hint="eastAsia"/>
        </w:rPr>
      </w:pPr>
      <w:r>
        <w:rPr>
          <w:rFonts w:hint="eastAsia"/>
        </w:rPr>
        <w:t>在工作方面，通过优化业务流程，引进先进的软硬件和技术人才，提升新品的开发速度。目前，公司新产品开发速度在业内处于领先水平。针对外部事件，及时进行危机处理，召开营销会议等活动进行应急战略、战术调整，</w:t>
      </w:r>
      <w:proofErr w:type="gramStart"/>
      <w:r>
        <w:rPr>
          <w:rFonts w:hint="eastAsia"/>
        </w:rPr>
        <w:t>高效对各环境</w:t>
      </w:r>
      <w:proofErr w:type="gramEnd"/>
      <w:r>
        <w:rPr>
          <w:rFonts w:hint="eastAsia"/>
        </w:rPr>
        <w:t>变化做出反应。</w:t>
      </w:r>
    </w:p>
    <w:p w14:paraId="5049DDD5" w14:textId="77777777" w:rsidR="00A8200F" w:rsidRDefault="00000000">
      <w:pPr>
        <w:pStyle w:val="a4"/>
        <w:spacing w:line="360" w:lineRule="auto"/>
        <w:ind w:left="0" w:firstLineChars="200" w:firstLine="480"/>
        <w:jc w:val="both"/>
        <w:rPr>
          <w:rFonts w:hint="eastAsia"/>
        </w:rPr>
      </w:pPr>
      <w:r>
        <w:rPr>
          <w:rFonts w:hint="eastAsia"/>
        </w:rPr>
        <w:t>4）营造全员学习的环境</w:t>
      </w:r>
    </w:p>
    <w:p w14:paraId="3CD023A6" w14:textId="77777777" w:rsidR="00A8200F" w:rsidRDefault="00000000">
      <w:pPr>
        <w:pStyle w:val="a4"/>
        <w:spacing w:line="360" w:lineRule="auto"/>
        <w:ind w:left="0" w:firstLineChars="200" w:firstLine="480"/>
        <w:jc w:val="both"/>
        <w:rPr>
          <w:rFonts w:hint="eastAsia"/>
        </w:rPr>
      </w:pPr>
      <w:r>
        <w:rPr>
          <w:rFonts w:hint="eastAsia"/>
        </w:rPr>
        <w:t>公司领导非常重视员工的培训和学习，积极建设学习型组织，构建了“多层级培训发展体系”，针对高层、中层、基层、专业人员、新员工等开展丰富多样的培训活动。并采用外派与内训、线上线下相结合方式给予员工最全面、便捷的学习途</w:t>
      </w:r>
      <w:r>
        <w:rPr>
          <w:rFonts w:hint="eastAsia"/>
        </w:rPr>
        <w:lastRenderedPageBreak/>
        <w:t>径。为了创造一个更好的环境，公司</w:t>
      </w:r>
      <w:r>
        <w:t>配备</w:t>
      </w:r>
      <w:r>
        <w:rPr>
          <w:rFonts w:hint="eastAsia"/>
        </w:rPr>
        <w:t>了</w:t>
      </w:r>
      <w:r>
        <w:t>先进的多媒体教学设施，宽敞舒适的学习环境，完善的培训教学的软件资源。</w:t>
      </w:r>
    </w:p>
    <w:p w14:paraId="17F46708" w14:textId="77777777" w:rsidR="00A8200F" w:rsidRDefault="00000000">
      <w:pPr>
        <w:pStyle w:val="a4"/>
        <w:spacing w:line="360" w:lineRule="auto"/>
        <w:ind w:left="0" w:firstLineChars="200" w:firstLine="480"/>
        <w:jc w:val="both"/>
        <w:rPr>
          <w:rFonts w:hint="eastAsia"/>
        </w:rPr>
      </w:pPr>
      <w:r>
        <w:rPr>
          <w:rFonts w:hint="eastAsia"/>
        </w:rPr>
        <w:t>为保证准确的识别培训需求、制定并实施培训计划，公司每年发放《公司员工培训需求调查表》，以此收集各部门员工的培训需求，并以此制定培训计划。依据总体培训规划，公司明确了分级培训体系，分别针对高管人员、中层人员和基层人员确定相应的培训内容及培训方式，使得培训项目的实施更加符合公司整体战略发展规划。</w:t>
      </w:r>
    </w:p>
    <w:p w14:paraId="16215B93" w14:textId="77777777" w:rsidR="00A8200F" w:rsidRDefault="00000000">
      <w:pPr>
        <w:pStyle w:val="a4"/>
        <w:spacing w:line="360" w:lineRule="auto"/>
        <w:ind w:left="0" w:firstLineChars="200" w:firstLine="420"/>
        <w:jc w:val="center"/>
        <w:rPr>
          <w:rFonts w:hint="eastAsia"/>
          <w:sz w:val="21"/>
          <w:szCs w:val="21"/>
        </w:rPr>
      </w:pPr>
      <w:r>
        <w:rPr>
          <w:rFonts w:hint="eastAsia"/>
          <w:sz w:val="21"/>
          <w:szCs w:val="21"/>
        </w:rPr>
        <w:t>表</w:t>
      </w:r>
      <w:r>
        <w:rPr>
          <w:rFonts w:hint="eastAsia"/>
          <w:sz w:val="21"/>
          <w:szCs w:val="21"/>
          <w:lang w:val="en-US"/>
        </w:rPr>
        <w:t>2</w:t>
      </w:r>
      <w:r>
        <w:rPr>
          <w:rFonts w:hint="eastAsia"/>
          <w:sz w:val="21"/>
          <w:szCs w:val="21"/>
        </w:rPr>
        <w:t>.1-</w:t>
      </w:r>
      <w:r>
        <w:rPr>
          <w:sz w:val="21"/>
          <w:szCs w:val="21"/>
        </w:rPr>
        <w:fldChar w:fldCharType="begin"/>
      </w:r>
      <w:r>
        <w:rPr>
          <w:rFonts w:hint="eastAsia"/>
          <w:sz w:val="21"/>
          <w:szCs w:val="21"/>
        </w:rPr>
        <w:instrText>SEQ 图表4.1- \* ARABIC</w:instrText>
      </w:r>
      <w:r>
        <w:rPr>
          <w:sz w:val="21"/>
          <w:szCs w:val="21"/>
        </w:rPr>
        <w:fldChar w:fldCharType="separate"/>
      </w:r>
      <w:r>
        <w:rPr>
          <w:sz w:val="21"/>
          <w:szCs w:val="21"/>
        </w:rPr>
        <w:t>4</w:t>
      </w:r>
      <w:r>
        <w:rPr>
          <w:sz w:val="21"/>
          <w:szCs w:val="21"/>
        </w:rPr>
        <w:fldChar w:fldCharType="end"/>
      </w:r>
      <w:r>
        <w:rPr>
          <w:rFonts w:hint="eastAsia"/>
          <w:sz w:val="21"/>
          <w:szCs w:val="21"/>
        </w:rPr>
        <w:t xml:space="preserve"> </w:t>
      </w:r>
      <w:r>
        <w:rPr>
          <w:sz w:val="21"/>
          <w:szCs w:val="21"/>
        </w:rPr>
        <w:t>培训层级体系表</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904"/>
        <w:gridCol w:w="2945"/>
      </w:tblGrid>
      <w:tr w:rsidR="00A8200F" w14:paraId="2BF897E4" w14:textId="77777777">
        <w:trPr>
          <w:trHeight w:val="320"/>
          <w:tblHeader/>
          <w:jc w:val="center"/>
        </w:trPr>
        <w:tc>
          <w:tcPr>
            <w:tcW w:w="1135" w:type="dxa"/>
            <w:shd w:val="clear" w:color="auto" w:fill="548DD4" w:themeFill="text2" w:themeFillTint="99"/>
            <w:vAlign w:val="center"/>
          </w:tcPr>
          <w:p w14:paraId="18C2DCB0" w14:textId="77777777" w:rsidR="00A8200F" w:rsidRDefault="00000000">
            <w:pPr>
              <w:jc w:val="center"/>
              <w:rPr>
                <w:rFonts w:ascii="微软雅黑" w:eastAsia="微软雅黑" w:hAnsi="微软雅黑" w:hint="eastAsia"/>
                <w:b/>
                <w:sz w:val="21"/>
                <w:szCs w:val="21"/>
              </w:rPr>
            </w:pPr>
            <w:r>
              <w:rPr>
                <w:rFonts w:ascii="微软雅黑" w:eastAsia="微软雅黑" w:hAnsi="微软雅黑"/>
                <w:b/>
                <w:sz w:val="21"/>
                <w:szCs w:val="21"/>
              </w:rPr>
              <w:t>培训级别</w:t>
            </w:r>
          </w:p>
        </w:tc>
        <w:tc>
          <w:tcPr>
            <w:tcW w:w="4904" w:type="dxa"/>
            <w:shd w:val="clear" w:color="auto" w:fill="548DD4" w:themeFill="text2" w:themeFillTint="99"/>
            <w:vAlign w:val="center"/>
          </w:tcPr>
          <w:p w14:paraId="06990DF4" w14:textId="77777777" w:rsidR="00A8200F" w:rsidRDefault="00000000">
            <w:pPr>
              <w:jc w:val="center"/>
              <w:rPr>
                <w:rFonts w:ascii="微软雅黑" w:eastAsia="微软雅黑" w:hAnsi="微软雅黑" w:hint="eastAsia"/>
                <w:b/>
                <w:sz w:val="21"/>
                <w:szCs w:val="21"/>
              </w:rPr>
            </w:pPr>
            <w:r>
              <w:rPr>
                <w:rFonts w:ascii="微软雅黑" w:eastAsia="微软雅黑" w:hAnsi="微软雅黑"/>
                <w:b/>
                <w:sz w:val="21"/>
                <w:szCs w:val="21"/>
              </w:rPr>
              <w:t>主要培训内容</w:t>
            </w:r>
          </w:p>
        </w:tc>
        <w:tc>
          <w:tcPr>
            <w:tcW w:w="2945" w:type="dxa"/>
            <w:shd w:val="clear" w:color="auto" w:fill="548DD4" w:themeFill="text2" w:themeFillTint="99"/>
            <w:vAlign w:val="center"/>
          </w:tcPr>
          <w:p w14:paraId="38B8FE17" w14:textId="77777777" w:rsidR="00A8200F" w:rsidRDefault="00000000">
            <w:pPr>
              <w:jc w:val="center"/>
              <w:rPr>
                <w:rFonts w:ascii="微软雅黑" w:eastAsia="微软雅黑" w:hAnsi="微软雅黑" w:hint="eastAsia"/>
                <w:b/>
                <w:sz w:val="21"/>
                <w:szCs w:val="21"/>
              </w:rPr>
            </w:pPr>
            <w:r>
              <w:rPr>
                <w:rFonts w:ascii="微软雅黑" w:eastAsia="微软雅黑" w:hAnsi="微软雅黑"/>
                <w:b/>
                <w:sz w:val="21"/>
                <w:szCs w:val="21"/>
              </w:rPr>
              <w:t>培训方式</w:t>
            </w:r>
          </w:p>
        </w:tc>
      </w:tr>
      <w:tr w:rsidR="00A8200F" w14:paraId="10189770" w14:textId="77777777">
        <w:trPr>
          <w:trHeight w:val="161"/>
          <w:jc w:val="center"/>
        </w:trPr>
        <w:tc>
          <w:tcPr>
            <w:tcW w:w="1135" w:type="dxa"/>
            <w:shd w:val="clear" w:color="auto" w:fill="auto"/>
            <w:vAlign w:val="center"/>
          </w:tcPr>
          <w:p w14:paraId="7AE7D001" w14:textId="77777777" w:rsidR="00A8200F" w:rsidRDefault="00000000">
            <w:pPr>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高管人员</w:t>
            </w:r>
          </w:p>
        </w:tc>
        <w:tc>
          <w:tcPr>
            <w:tcW w:w="4904" w:type="dxa"/>
            <w:shd w:val="clear" w:color="auto" w:fill="auto"/>
            <w:vAlign w:val="center"/>
          </w:tcPr>
          <w:p w14:paraId="2A23AFD3"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侧重于观念、理念方面，此外还有市场经济所要求的系统管理理论和技能，如管理学、组织行为学、市场营销、企业经营战略、企业经营过程控制、领导科学与艺术等。</w:t>
            </w:r>
          </w:p>
        </w:tc>
        <w:tc>
          <w:tcPr>
            <w:tcW w:w="2945" w:type="dxa"/>
            <w:shd w:val="clear" w:color="auto" w:fill="auto"/>
            <w:vAlign w:val="center"/>
          </w:tcPr>
          <w:p w14:paraId="361CF610"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以外</w:t>
            </w:r>
            <w:proofErr w:type="gramStart"/>
            <w:r>
              <w:rPr>
                <w:rFonts w:asciiTheme="minorEastAsia" w:eastAsiaTheme="minorEastAsia" w:hAnsiTheme="minorEastAsia" w:cstheme="minorEastAsia" w:hint="eastAsia"/>
                <w:sz w:val="21"/>
                <w:szCs w:val="21"/>
              </w:rPr>
              <w:t>派培训</w:t>
            </w:r>
            <w:proofErr w:type="gramEnd"/>
            <w:r>
              <w:rPr>
                <w:rFonts w:asciiTheme="minorEastAsia" w:eastAsiaTheme="minorEastAsia" w:hAnsiTheme="minorEastAsia" w:cstheme="minorEastAsia" w:hint="eastAsia"/>
                <w:sz w:val="21"/>
                <w:szCs w:val="21"/>
              </w:rPr>
              <w:t>为主。诸如，有计划地安排高层管理者参加MBA学习、总裁高级研修班、高级论坛、赴外地考察等等。</w:t>
            </w:r>
          </w:p>
        </w:tc>
      </w:tr>
      <w:tr w:rsidR="00A8200F" w14:paraId="525AD0BC" w14:textId="77777777">
        <w:trPr>
          <w:trHeight w:val="407"/>
          <w:jc w:val="center"/>
        </w:trPr>
        <w:tc>
          <w:tcPr>
            <w:tcW w:w="1135" w:type="dxa"/>
            <w:shd w:val="clear" w:color="auto" w:fill="auto"/>
            <w:vAlign w:val="center"/>
          </w:tcPr>
          <w:p w14:paraId="1A764C14" w14:textId="77777777" w:rsidR="00A8200F" w:rsidRDefault="00000000">
            <w:pPr>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中层人员</w:t>
            </w:r>
          </w:p>
        </w:tc>
        <w:tc>
          <w:tcPr>
            <w:tcW w:w="4904" w:type="dxa"/>
            <w:shd w:val="clear" w:color="auto" w:fill="auto"/>
            <w:vAlign w:val="center"/>
          </w:tcPr>
          <w:p w14:paraId="47514B12"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管理基本知识与技能：管理学、组织行为学、人力资源开发与管理、市场学、领导科学与艺术等课程。</w:t>
            </w:r>
          </w:p>
          <w:p w14:paraId="14B9C709"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业务知识与技能：负责的业务领域如技术、销售等领域的知识与技能。</w:t>
            </w:r>
          </w:p>
          <w:p w14:paraId="36156169"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工作改进：工作分配、工作方法的改进、工作流程的改进。</w:t>
            </w:r>
          </w:p>
        </w:tc>
        <w:tc>
          <w:tcPr>
            <w:tcW w:w="2945" w:type="dxa"/>
            <w:shd w:val="clear" w:color="auto" w:fill="auto"/>
            <w:vAlign w:val="center"/>
          </w:tcPr>
          <w:p w14:paraId="6D46DB60"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以</w:t>
            </w:r>
            <w:proofErr w:type="gramStart"/>
            <w:r>
              <w:rPr>
                <w:rFonts w:asciiTheme="minorEastAsia" w:eastAsiaTheme="minorEastAsia" w:hAnsiTheme="minorEastAsia" w:cstheme="minorEastAsia" w:hint="eastAsia"/>
                <w:sz w:val="21"/>
                <w:szCs w:val="21"/>
              </w:rPr>
              <w:t>公司内训为主</w:t>
            </w:r>
            <w:proofErr w:type="gramEnd"/>
            <w:r>
              <w:rPr>
                <w:rFonts w:asciiTheme="minorEastAsia" w:eastAsiaTheme="minorEastAsia" w:hAnsiTheme="minorEastAsia" w:cstheme="minorEastAsia" w:hint="eastAsia"/>
                <w:sz w:val="21"/>
                <w:szCs w:val="21"/>
              </w:rPr>
              <w:t>，外训为辅。</w:t>
            </w:r>
          </w:p>
        </w:tc>
      </w:tr>
      <w:tr w:rsidR="00A8200F" w14:paraId="217C49D8" w14:textId="77777777">
        <w:trPr>
          <w:trHeight w:val="413"/>
          <w:jc w:val="center"/>
        </w:trPr>
        <w:tc>
          <w:tcPr>
            <w:tcW w:w="1135" w:type="dxa"/>
            <w:shd w:val="clear" w:color="auto" w:fill="auto"/>
            <w:vAlign w:val="center"/>
          </w:tcPr>
          <w:p w14:paraId="010694A4" w14:textId="77777777" w:rsidR="00A8200F" w:rsidRDefault="00000000">
            <w:pPr>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基层人员</w:t>
            </w:r>
          </w:p>
        </w:tc>
        <w:tc>
          <w:tcPr>
            <w:tcW w:w="4904" w:type="dxa"/>
            <w:shd w:val="clear" w:color="auto" w:fill="auto"/>
            <w:vAlign w:val="center"/>
          </w:tcPr>
          <w:p w14:paraId="748110F8"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针对在岗员工岗位职责、专业技能、操作规程、业务流程等进行反复强化培训，以使员工在充分掌握理论的基础上，能自由地应用、发挥、提高。</w:t>
            </w:r>
          </w:p>
        </w:tc>
        <w:tc>
          <w:tcPr>
            <w:tcW w:w="2945" w:type="dxa"/>
            <w:shd w:val="clear" w:color="auto" w:fill="auto"/>
            <w:vAlign w:val="center"/>
          </w:tcPr>
          <w:p w14:paraId="1674FF8C"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参考中层管理人员。</w:t>
            </w:r>
          </w:p>
        </w:tc>
      </w:tr>
    </w:tbl>
    <w:p w14:paraId="3829AED9" w14:textId="77777777" w:rsidR="00A8200F" w:rsidRDefault="00A8200F">
      <w:pPr>
        <w:pStyle w:val="a4"/>
        <w:spacing w:line="360" w:lineRule="auto"/>
        <w:ind w:left="0" w:firstLineChars="200" w:firstLine="480"/>
        <w:jc w:val="both"/>
        <w:rPr>
          <w:rFonts w:hint="eastAsia"/>
        </w:rPr>
      </w:pPr>
    </w:p>
    <w:p w14:paraId="32258A55" w14:textId="77777777" w:rsidR="00A8200F" w:rsidRDefault="00000000">
      <w:pPr>
        <w:pStyle w:val="a4"/>
        <w:spacing w:line="360" w:lineRule="auto"/>
        <w:ind w:left="0" w:firstLineChars="200" w:firstLine="480"/>
        <w:jc w:val="both"/>
        <w:rPr>
          <w:rFonts w:hint="eastAsia"/>
        </w:rPr>
      </w:pPr>
      <w:r>
        <w:rPr>
          <w:rFonts w:hint="eastAsia"/>
        </w:rPr>
        <w:t>此外，公司还注重员工自我学习氛围的构建，强调员工在工作之余不断自我学习的重要性，以此培育“与时俱进”的学习文化。</w:t>
      </w:r>
    </w:p>
    <w:p w14:paraId="6538AE00" w14:textId="77777777" w:rsidR="00A8200F" w:rsidRDefault="00000000">
      <w:pPr>
        <w:pStyle w:val="a4"/>
        <w:spacing w:line="360" w:lineRule="auto"/>
        <w:ind w:left="0" w:firstLineChars="200" w:firstLine="480"/>
        <w:jc w:val="both"/>
        <w:rPr>
          <w:rFonts w:hint="eastAsia"/>
        </w:rPr>
      </w:pPr>
      <w:r>
        <w:rPr>
          <w:rFonts w:hint="eastAsia"/>
        </w:rPr>
        <w:t>d）履行确保组织所提供产品和服务质量安全的责任</w:t>
      </w:r>
    </w:p>
    <w:p w14:paraId="4A782F02" w14:textId="199266A6" w:rsidR="00A8200F" w:rsidRDefault="00000000">
      <w:pPr>
        <w:pStyle w:val="a4"/>
        <w:spacing w:line="360" w:lineRule="auto"/>
        <w:ind w:left="0" w:firstLineChars="200" w:firstLine="480"/>
        <w:jc w:val="both"/>
        <w:rPr>
          <w:rFonts w:hint="eastAsia"/>
        </w:rPr>
      </w:pPr>
      <w:r>
        <w:rPr>
          <w:rFonts w:hint="eastAsia"/>
        </w:rPr>
        <w:t>在</w:t>
      </w:r>
      <w:r>
        <w:rPr>
          <w:rFonts w:hint="eastAsia"/>
          <w:lang w:val="en-US"/>
        </w:rPr>
        <w:t>专业</w:t>
      </w:r>
      <w:r>
        <w:rPr>
          <w:rFonts w:hint="eastAsia"/>
        </w:rPr>
        <w:t>领域，产品品质、技术创新有着同等重要的位置，追求卓越的产品品质和领先的研发技术是一条漫长的道路。</w:t>
      </w:r>
      <w:r w:rsidR="001D3BD4">
        <w:rPr>
          <w:rFonts w:hint="eastAsia"/>
        </w:rPr>
        <w:t>罗速</w:t>
      </w:r>
      <w:r>
        <w:rPr>
          <w:rFonts w:hint="eastAsia"/>
        </w:rPr>
        <w:t>在坚持不懈中，高层领导始终坚持完善服务体系，努力提高产品品质，以市场规律为依据立足市场，在质和量的矛盾面前，确保产品质量再扩大产量、规模，以品质取胜。</w:t>
      </w:r>
    </w:p>
    <w:p w14:paraId="7FB046F9" w14:textId="353AC689" w:rsidR="00A8200F" w:rsidRDefault="00000000">
      <w:pPr>
        <w:pStyle w:val="a4"/>
        <w:spacing w:line="360" w:lineRule="auto"/>
        <w:ind w:left="0" w:firstLineChars="200" w:firstLine="480"/>
        <w:jc w:val="both"/>
        <w:rPr>
          <w:rFonts w:hint="eastAsia"/>
        </w:rPr>
      </w:pPr>
      <w:r>
        <w:rPr>
          <w:rFonts w:hint="eastAsia"/>
        </w:rPr>
        <w:t>为履行确保组织所提供产品和服务的质量安全的职责，引导组织承担质量安全主体责任，</w:t>
      </w:r>
      <w:r>
        <w:t>公司</w:t>
      </w:r>
      <w:r>
        <w:rPr>
          <w:rFonts w:hint="eastAsia"/>
        </w:rPr>
        <w:t>从价值</w:t>
      </w:r>
      <w:proofErr w:type="gramStart"/>
      <w:r>
        <w:rPr>
          <w:rFonts w:hint="eastAsia"/>
        </w:rPr>
        <w:t>链角度</w:t>
      </w:r>
      <w:proofErr w:type="gramEnd"/>
      <w:r>
        <w:rPr>
          <w:rFonts w:hint="eastAsia"/>
        </w:rPr>
        <w:t>对包括设计开发、采购、生产、质量管理、销售等涉及产品和服务质量安全的过程进行了梳理、识别和分析，并根据创新与效率原则对过程进行设计，充分运用绩效系统对过程的实施进行监控，关注过程输入与输出，</w:t>
      </w:r>
      <w:r>
        <w:rPr>
          <w:rFonts w:hint="eastAsia"/>
        </w:rPr>
        <w:lastRenderedPageBreak/>
        <w:t>持续改进，形成有效的PDCA循环。为了保证所设计的流程能够有效的执行，公司针对每一过程分别制定</w:t>
      </w:r>
      <w:r w:rsidR="00CB6010">
        <w:rPr>
          <w:rFonts w:hint="eastAsia"/>
        </w:rPr>
        <w:t>操作指导书</w:t>
      </w:r>
      <w:r>
        <w:rPr>
          <w:rFonts w:hint="eastAsia"/>
        </w:rPr>
        <w:t>，并定期进行考核与监控</w:t>
      </w:r>
      <w:r>
        <w:t>。</w:t>
      </w:r>
    </w:p>
    <w:p w14:paraId="289FCA33" w14:textId="77777777" w:rsidR="00A8200F" w:rsidRDefault="00000000">
      <w:pPr>
        <w:pStyle w:val="a4"/>
        <w:spacing w:line="360" w:lineRule="auto"/>
        <w:ind w:left="0" w:firstLineChars="200" w:firstLine="480"/>
        <w:jc w:val="both"/>
        <w:rPr>
          <w:rFonts w:hint="eastAsia"/>
        </w:rPr>
      </w:pPr>
      <w:r>
        <w:rPr>
          <w:rFonts w:hint="eastAsia"/>
        </w:rPr>
        <w:t>公司内部导入并运行ISO9001:2015质量管理体系</w:t>
      </w:r>
      <w:r>
        <w:rPr>
          <w:rFonts w:hint="eastAsia"/>
          <w:lang w:val="en-US"/>
        </w:rPr>
        <w:t>、ISO14001:2015环境管理体系和ISO45001:2018职业健康安全管理体系</w:t>
      </w:r>
      <w:r>
        <w:rPr>
          <w:rFonts w:hint="eastAsia"/>
        </w:rPr>
        <w:t>，以质取胜，以创新拓市场，成为行业之标杆。在履行确保组织所提供产品和服务质量安全的责任方面，公司在原料采购上对各原材料实施订单协议收购，强化对采购原材料的检验及质量全过程控制。</w:t>
      </w:r>
    </w:p>
    <w:p w14:paraId="151CD73A" w14:textId="77777777" w:rsidR="00A8200F" w:rsidRDefault="00000000">
      <w:pPr>
        <w:pStyle w:val="a4"/>
        <w:spacing w:line="360" w:lineRule="auto"/>
        <w:ind w:left="0" w:firstLineChars="200" w:firstLine="480"/>
        <w:jc w:val="both"/>
        <w:rPr>
          <w:rFonts w:hint="eastAsia"/>
        </w:rPr>
      </w:pPr>
      <w:r>
        <w:rPr>
          <w:rFonts w:hint="eastAsia"/>
        </w:rPr>
        <w:t>此外，公司</w:t>
      </w:r>
      <w:r>
        <w:t>完善的质量控制管理体系有效保证了产品质量的稳定</w:t>
      </w:r>
      <w:r>
        <w:rPr>
          <w:rFonts w:hint="eastAsia"/>
        </w:rPr>
        <w:t>，已制定了多项具体的质量控制措施，涵盖了从产品设计、原材料采购、产品制造、产品检验、性能测试、包装储运到客户服务等全过程等各个环节，对各部门的质量控制工作进行有效的指导和监督；同时，公司以满足客户要求作为标准，由各专门部门负责，认真抓好产品质量的持续改进工作。</w:t>
      </w:r>
    </w:p>
    <w:p w14:paraId="0E79979A" w14:textId="77777777" w:rsidR="00A8200F" w:rsidRDefault="00000000">
      <w:pPr>
        <w:pStyle w:val="a4"/>
        <w:spacing w:line="360" w:lineRule="auto"/>
        <w:ind w:left="0" w:firstLineChars="200" w:firstLine="480"/>
        <w:jc w:val="both"/>
        <w:rPr>
          <w:rFonts w:hint="eastAsia"/>
        </w:rPr>
      </w:pPr>
      <w:r>
        <w:rPr>
          <w:rFonts w:hint="eastAsia"/>
        </w:rPr>
        <w:t>e）推进品牌建设，提高产品质量和服务水平</w:t>
      </w:r>
    </w:p>
    <w:p w14:paraId="69B9A604" w14:textId="77777777" w:rsidR="00A8200F" w:rsidRDefault="00000000">
      <w:pPr>
        <w:pStyle w:val="a4"/>
        <w:spacing w:line="360" w:lineRule="auto"/>
        <w:ind w:left="0" w:firstLineChars="200" w:firstLine="480"/>
        <w:jc w:val="both"/>
        <w:rPr>
          <w:rFonts w:hint="eastAsia"/>
        </w:rPr>
      </w:pPr>
      <w:r>
        <w:rPr>
          <w:rFonts w:hint="eastAsia"/>
        </w:rPr>
        <w:t>为推进品牌建设，公司依据发展战略目标，制定了相应的品牌发展规划，通过积极参与行业协会活动、加大技术创新投入、完善渠道建设及售后服务等方式不断提高产品质量和服务水平。</w:t>
      </w:r>
    </w:p>
    <w:p w14:paraId="1222D4B4" w14:textId="77777777" w:rsidR="00A8200F" w:rsidRDefault="00000000">
      <w:pPr>
        <w:pStyle w:val="a4"/>
        <w:spacing w:line="360" w:lineRule="auto"/>
        <w:ind w:left="0" w:firstLineChars="200" w:firstLine="480"/>
        <w:jc w:val="both"/>
        <w:rPr>
          <w:rFonts w:hint="eastAsia"/>
        </w:rPr>
      </w:pPr>
      <w:r>
        <w:rPr>
          <w:rFonts w:hint="eastAsia"/>
        </w:rPr>
        <w:t>以品牌为基础，推进文化</w:t>
      </w:r>
      <w:r>
        <w:rPr>
          <w:rFonts w:hint="eastAsia"/>
          <w:lang w:val="en-US"/>
        </w:rPr>
        <w:t>建设</w:t>
      </w:r>
    </w:p>
    <w:p w14:paraId="5D46AA6C" w14:textId="77777777" w:rsidR="00A8200F" w:rsidRDefault="00000000">
      <w:pPr>
        <w:pStyle w:val="a4"/>
        <w:spacing w:line="360" w:lineRule="auto"/>
        <w:ind w:left="0" w:firstLineChars="200" w:firstLine="480"/>
        <w:jc w:val="both"/>
        <w:rPr>
          <w:rFonts w:hint="eastAsia"/>
        </w:rPr>
      </w:pPr>
      <w:r>
        <w:rPr>
          <w:rFonts w:hint="eastAsia"/>
        </w:rPr>
        <w:t>f）强化风险意识以推动组织持续经营，积极培养组织未来的领导者</w:t>
      </w:r>
    </w:p>
    <w:p w14:paraId="7B04D170" w14:textId="77777777" w:rsidR="00A8200F" w:rsidRDefault="00000000">
      <w:pPr>
        <w:pStyle w:val="a4"/>
        <w:spacing w:line="360" w:lineRule="auto"/>
        <w:ind w:left="0" w:firstLineChars="200" w:firstLine="480"/>
        <w:jc w:val="both"/>
        <w:rPr>
          <w:rFonts w:hint="eastAsia"/>
        </w:rPr>
      </w:pPr>
      <w:r>
        <w:rPr>
          <w:rFonts w:hint="eastAsia"/>
        </w:rPr>
        <w:t>1）提升风险管理意识，推动组织持续经营</w:t>
      </w:r>
    </w:p>
    <w:p w14:paraId="02E3BE96" w14:textId="77777777" w:rsidR="00A8200F" w:rsidRDefault="00000000">
      <w:pPr>
        <w:spacing w:line="360" w:lineRule="auto"/>
        <w:ind w:firstLineChars="200" w:firstLine="480"/>
        <w:rPr>
          <w:rFonts w:hint="eastAsia"/>
          <w:sz w:val="24"/>
          <w:szCs w:val="24"/>
        </w:rPr>
      </w:pPr>
      <w:r>
        <w:rPr>
          <w:rFonts w:hint="eastAsia"/>
          <w:sz w:val="24"/>
          <w:szCs w:val="24"/>
        </w:rPr>
        <w:t>公司创立至今，在取得众多成就的同时，不断强化风险意识，推动组织的持续经营。为此，公司经营管理团队严格</w:t>
      </w:r>
      <w:proofErr w:type="gramStart"/>
      <w:r>
        <w:rPr>
          <w:rFonts w:hint="eastAsia"/>
          <w:sz w:val="24"/>
          <w:szCs w:val="24"/>
        </w:rPr>
        <w:t>把控各部门</w:t>
      </w:r>
      <w:proofErr w:type="gramEnd"/>
      <w:r>
        <w:rPr>
          <w:rFonts w:hint="eastAsia"/>
          <w:sz w:val="24"/>
          <w:szCs w:val="24"/>
        </w:rPr>
        <w:t>工作中可能存在的风险点，密切关注外部环境中的潜在风险因素，积极采取风险预防措施，在国家政策、市场需求、产品质量、财务资金、运营管理等方面严格推行风险监测与保持风险敏感性，高层领导不断向公司各级员工灌输风险意识，强调市场竞争的残酷性及环境的复杂性，最小化各种潜在风险对公司的影响。在内部运营风险管理方面，公司对主要内部运营风险评价指标进行识别并采取预防措施，如财务管理每年定期对应收账款进行动态跟踪与管理，防范呆账和坏账风险。</w:t>
      </w:r>
    </w:p>
    <w:p w14:paraId="76132E92" w14:textId="4E63D47D" w:rsidR="00A8200F" w:rsidRDefault="00000000">
      <w:pPr>
        <w:pStyle w:val="a4"/>
        <w:spacing w:line="360" w:lineRule="auto"/>
        <w:ind w:left="0" w:firstLineChars="200" w:firstLine="420"/>
        <w:jc w:val="center"/>
        <w:rPr>
          <w:rFonts w:hint="eastAsia"/>
          <w:sz w:val="21"/>
          <w:szCs w:val="21"/>
        </w:rPr>
      </w:pPr>
      <w:r>
        <w:rPr>
          <w:rFonts w:hint="eastAsia"/>
          <w:sz w:val="21"/>
          <w:szCs w:val="21"/>
        </w:rPr>
        <w:t>表</w:t>
      </w:r>
      <w:r>
        <w:rPr>
          <w:rFonts w:hint="eastAsia"/>
          <w:sz w:val="21"/>
          <w:szCs w:val="21"/>
          <w:lang w:val="en-US"/>
        </w:rPr>
        <w:t>2</w:t>
      </w:r>
      <w:r>
        <w:rPr>
          <w:rFonts w:hint="eastAsia"/>
          <w:sz w:val="21"/>
          <w:szCs w:val="21"/>
        </w:rPr>
        <w:t>.1-</w:t>
      </w:r>
      <w:r>
        <w:rPr>
          <w:sz w:val="21"/>
          <w:szCs w:val="21"/>
        </w:rPr>
        <w:fldChar w:fldCharType="begin"/>
      </w:r>
      <w:r>
        <w:rPr>
          <w:rFonts w:hint="eastAsia"/>
          <w:sz w:val="21"/>
          <w:szCs w:val="21"/>
        </w:rPr>
        <w:instrText>SEQ 图表4.1- \* ARABIC</w:instrText>
      </w:r>
      <w:r>
        <w:rPr>
          <w:sz w:val="21"/>
          <w:szCs w:val="21"/>
        </w:rPr>
        <w:fldChar w:fldCharType="separate"/>
      </w:r>
      <w:r>
        <w:rPr>
          <w:sz w:val="21"/>
          <w:szCs w:val="21"/>
        </w:rPr>
        <w:t>5</w:t>
      </w:r>
      <w:r>
        <w:rPr>
          <w:sz w:val="21"/>
          <w:szCs w:val="21"/>
        </w:rPr>
        <w:fldChar w:fldCharType="end"/>
      </w:r>
      <w:r>
        <w:rPr>
          <w:rFonts w:hint="eastAsia"/>
          <w:sz w:val="21"/>
          <w:szCs w:val="21"/>
        </w:rPr>
        <w:t xml:space="preserve"> </w:t>
      </w:r>
      <w:r w:rsidR="001D3BD4">
        <w:rPr>
          <w:rFonts w:hint="eastAsia"/>
          <w:sz w:val="21"/>
          <w:szCs w:val="21"/>
        </w:rPr>
        <w:t>罗速</w:t>
      </w:r>
      <w:r>
        <w:rPr>
          <w:rFonts w:hint="eastAsia"/>
          <w:sz w:val="21"/>
          <w:szCs w:val="21"/>
        </w:rPr>
        <w:t>风险管理所采取的行动示例</w:t>
      </w:r>
    </w:p>
    <w:tbl>
      <w:tblPr>
        <w:tblW w:w="90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
        <w:gridCol w:w="1840"/>
        <w:gridCol w:w="2551"/>
        <w:gridCol w:w="3933"/>
      </w:tblGrid>
      <w:tr w:rsidR="00A8200F" w14:paraId="2CEADECA" w14:textId="77777777">
        <w:trPr>
          <w:trHeight w:val="490"/>
          <w:tblHeader/>
          <w:jc w:val="center"/>
        </w:trPr>
        <w:tc>
          <w:tcPr>
            <w:tcW w:w="679" w:type="dxa"/>
            <w:shd w:val="clear" w:color="auto" w:fill="548DD4" w:themeFill="text2" w:themeFillTint="99"/>
            <w:vAlign w:val="center"/>
          </w:tcPr>
          <w:p w14:paraId="58EE8C14" w14:textId="77777777" w:rsidR="00A8200F" w:rsidRDefault="00000000">
            <w:pPr>
              <w:snapToGrid w:val="0"/>
              <w:jc w:val="center"/>
              <w:rPr>
                <w:rFonts w:ascii="微软雅黑" w:eastAsia="微软雅黑" w:hAnsi="微软雅黑" w:hint="eastAsia"/>
                <w:b/>
                <w:sz w:val="21"/>
                <w:szCs w:val="21"/>
              </w:rPr>
            </w:pPr>
            <w:r>
              <w:rPr>
                <w:rFonts w:ascii="微软雅黑" w:eastAsia="微软雅黑" w:hAnsi="微软雅黑" w:hint="eastAsia"/>
                <w:b/>
                <w:sz w:val="21"/>
                <w:szCs w:val="21"/>
              </w:rPr>
              <w:t>风险类型</w:t>
            </w:r>
          </w:p>
        </w:tc>
        <w:tc>
          <w:tcPr>
            <w:tcW w:w="1840" w:type="dxa"/>
            <w:shd w:val="clear" w:color="auto" w:fill="548DD4" w:themeFill="text2" w:themeFillTint="99"/>
            <w:vAlign w:val="center"/>
          </w:tcPr>
          <w:p w14:paraId="5280C18B" w14:textId="77777777" w:rsidR="00A8200F" w:rsidRDefault="00000000">
            <w:pPr>
              <w:snapToGrid w:val="0"/>
              <w:jc w:val="center"/>
              <w:rPr>
                <w:rFonts w:ascii="微软雅黑" w:eastAsia="微软雅黑" w:hAnsi="微软雅黑" w:hint="eastAsia"/>
                <w:b/>
                <w:sz w:val="21"/>
                <w:szCs w:val="21"/>
              </w:rPr>
            </w:pPr>
            <w:r>
              <w:rPr>
                <w:rFonts w:ascii="微软雅黑" w:eastAsia="微软雅黑" w:hAnsi="微软雅黑" w:hint="eastAsia"/>
                <w:b/>
                <w:sz w:val="21"/>
                <w:szCs w:val="21"/>
              </w:rPr>
              <w:t>可能的负面影响</w:t>
            </w:r>
          </w:p>
        </w:tc>
        <w:tc>
          <w:tcPr>
            <w:tcW w:w="2551" w:type="dxa"/>
            <w:shd w:val="clear" w:color="auto" w:fill="548DD4" w:themeFill="text2" w:themeFillTint="99"/>
            <w:vAlign w:val="center"/>
          </w:tcPr>
          <w:p w14:paraId="308DC903" w14:textId="77777777" w:rsidR="00A8200F" w:rsidRDefault="00000000">
            <w:pPr>
              <w:snapToGrid w:val="0"/>
              <w:jc w:val="center"/>
              <w:rPr>
                <w:rFonts w:ascii="微软雅黑" w:eastAsia="微软雅黑" w:hAnsi="微软雅黑" w:hint="eastAsia"/>
                <w:b/>
                <w:sz w:val="21"/>
                <w:szCs w:val="21"/>
              </w:rPr>
            </w:pPr>
            <w:r>
              <w:rPr>
                <w:rFonts w:ascii="微软雅黑" w:eastAsia="微软雅黑" w:hAnsi="微软雅黑" w:hint="eastAsia"/>
                <w:b/>
                <w:sz w:val="21"/>
                <w:szCs w:val="21"/>
              </w:rPr>
              <w:t>导致风险的主要因素</w:t>
            </w:r>
          </w:p>
        </w:tc>
        <w:tc>
          <w:tcPr>
            <w:tcW w:w="3933" w:type="dxa"/>
            <w:shd w:val="clear" w:color="auto" w:fill="548DD4" w:themeFill="text2" w:themeFillTint="99"/>
            <w:vAlign w:val="center"/>
          </w:tcPr>
          <w:p w14:paraId="4A6557EC" w14:textId="77777777" w:rsidR="00A8200F" w:rsidRDefault="00000000">
            <w:pPr>
              <w:snapToGrid w:val="0"/>
              <w:jc w:val="center"/>
              <w:rPr>
                <w:rFonts w:ascii="微软雅黑" w:eastAsia="微软雅黑" w:hAnsi="微软雅黑" w:hint="eastAsia"/>
                <w:b/>
                <w:sz w:val="21"/>
                <w:szCs w:val="21"/>
              </w:rPr>
            </w:pPr>
            <w:r>
              <w:rPr>
                <w:rFonts w:ascii="微软雅黑" w:eastAsia="微软雅黑" w:hAnsi="微软雅黑" w:hint="eastAsia"/>
                <w:b/>
                <w:sz w:val="21"/>
                <w:szCs w:val="21"/>
              </w:rPr>
              <w:t>风险控制措施</w:t>
            </w:r>
          </w:p>
        </w:tc>
      </w:tr>
      <w:tr w:rsidR="00A8200F" w14:paraId="716B74D7" w14:textId="77777777">
        <w:trPr>
          <w:jc w:val="center"/>
        </w:trPr>
        <w:tc>
          <w:tcPr>
            <w:tcW w:w="679" w:type="dxa"/>
            <w:shd w:val="clear" w:color="auto" w:fill="auto"/>
            <w:vAlign w:val="center"/>
          </w:tcPr>
          <w:p w14:paraId="4971ADFE" w14:textId="77777777" w:rsidR="00A8200F" w:rsidRDefault="00000000">
            <w:pPr>
              <w:snapToGrid w:val="0"/>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经营风险</w:t>
            </w:r>
          </w:p>
        </w:tc>
        <w:tc>
          <w:tcPr>
            <w:tcW w:w="1840" w:type="dxa"/>
            <w:shd w:val="clear" w:color="auto" w:fill="auto"/>
            <w:vAlign w:val="center"/>
          </w:tcPr>
          <w:p w14:paraId="292CD579"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经营决策失误导致公司经营问题</w:t>
            </w:r>
          </w:p>
        </w:tc>
        <w:tc>
          <w:tcPr>
            <w:tcW w:w="2551" w:type="dxa"/>
            <w:shd w:val="clear" w:color="auto" w:fill="auto"/>
            <w:vAlign w:val="center"/>
          </w:tcPr>
          <w:p w14:paraId="38064186"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产业政策变化、市场分析与定位不准、战略决策过</w:t>
            </w:r>
            <w:r>
              <w:rPr>
                <w:rFonts w:asciiTheme="minorEastAsia" w:eastAsiaTheme="minorEastAsia" w:hAnsiTheme="minorEastAsia" w:cstheme="minorEastAsia" w:hint="eastAsia"/>
                <w:sz w:val="20"/>
                <w:szCs w:val="20"/>
              </w:rPr>
              <w:lastRenderedPageBreak/>
              <w:t>程不合理等</w:t>
            </w:r>
          </w:p>
        </w:tc>
        <w:tc>
          <w:tcPr>
            <w:tcW w:w="3933" w:type="dxa"/>
            <w:shd w:val="clear" w:color="auto" w:fill="auto"/>
            <w:vAlign w:val="center"/>
          </w:tcPr>
          <w:p w14:paraId="630C7EDB"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lastRenderedPageBreak/>
              <w:t>成立战略管理小组，完善战略管理流程，运用科学的战略分析与制定工具，确保战</w:t>
            </w:r>
            <w:r>
              <w:rPr>
                <w:rFonts w:asciiTheme="minorEastAsia" w:eastAsiaTheme="minorEastAsia" w:hAnsiTheme="minorEastAsia" w:cstheme="minorEastAsia" w:hint="eastAsia"/>
                <w:sz w:val="20"/>
                <w:szCs w:val="20"/>
              </w:rPr>
              <w:lastRenderedPageBreak/>
              <w:t>略落地；建立战略监控管理机制，定期动态调整</w:t>
            </w:r>
          </w:p>
        </w:tc>
      </w:tr>
      <w:tr w:rsidR="00A8200F" w14:paraId="40CEDE22" w14:textId="77777777">
        <w:trPr>
          <w:jc w:val="center"/>
        </w:trPr>
        <w:tc>
          <w:tcPr>
            <w:tcW w:w="679" w:type="dxa"/>
            <w:shd w:val="clear" w:color="auto" w:fill="auto"/>
            <w:vAlign w:val="center"/>
          </w:tcPr>
          <w:p w14:paraId="426E61C7" w14:textId="77777777" w:rsidR="00A8200F" w:rsidRDefault="00000000">
            <w:pPr>
              <w:snapToGrid w:val="0"/>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lastRenderedPageBreak/>
              <w:t>财务风险</w:t>
            </w:r>
          </w:p>
        </w:tc>
        <w:tc>
          <w:tcPr>
            <w:tcW w:w="1840" w:type="dxa"/>
            <w:shd w:val="clear" w:color="auto" w:fill="auto"/>
            <w:vAlign w:val="center"/>
          </w:tcPr>
          <w:p w14:paraId="1FA9EAEF"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财务危机，影响收益，导致经营困境</w:t>
            </w:r>
          </w:p>
        </w:tc>
        <w:tc>
          <w:tcPr>
            <w:tcW w:w="2551" w:type="dxa"/>
            <w:shd w:val="clear" w:color="auto" w:fill="auto"/>
            <w:vAlign w:val="center"/>
          </w:tcPr>
          <w:p w14:paraId="54A68BEB"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税收、汇率等财务环境变化，投资、筹资措施不科学，资金回收与管理不善，分配政策不规范</w:t>
            </w:r>
          </w:p>
        </w:tc>
        <w:tc>
          <w:tcPr>
            <w:tcW w:w="3933" w:type="dxa"/>
            <w:shd w:val="clear" w:color="auto" w:fill="auto"/>
            <w:vAlign w:val="center"/>
          </w:tcPr>
          <w:p w14:paraId="14529FF3"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建立完善的财务管理体系，健全全面预算管理、建立财务风险管控机制、不断提升资金周转率和使用效率等</w:t>
            </w:r>
          </w:p>
        </w:tc>
      </w:tr>
      <w:tr w:rsidR="00A8200F" w14:paraId="28229DF5" w14:textId="77777777">
        <w:trPr>
          <w:jc w:val="center"/>
        </w:trPr>
        <w:tc>
          <w:tcPr>
            <w:tcW w:w="679" w:type="dxa"/>
            <w:shd w:val="clear" w:color="auto" w:fill="auto"/>
            <w:vAlign w:val="center"/>
          </w:tcPr>
          <w:p w14:paraId="5B2C824F" w14:textId="77777777" w:rsidR="00A8200F" w:rsidRDefault="00000000">
            <w:pPr>
              <w:snapToGrid w:val="0"/>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品牌风险</w:t>
            </w:r>
          </w:p>
        </w:tc>
        <w:tc>
          <w:tcPr>
            <w:tcW w:w="1840" w:type="dxa"/>
            <w:shd w:val="clear" w:color="auto" w:fill="auto"/>
            <w:vAlign w:val="center"/>
          </w:tcPr>
          <w:p w14:paraId="5590073C"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品牌损害</w:t>
            </w:r>
          </w:p>
        </w:tc>
        <w:tc>
          <w:tcPr>
            <w:tcW w:w="2551" w:type="dxa"/>
            <w:shd w:val="clear" w:color="auto" w:fill="auto"/>
            <w:vAlign w:val="center"/>
          </w:tcPr>
          <w:p w14:paraId="11727047"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重大质量事故或因舆情监控管理不当导致</w:t>
            </w:r>
          </w:p>
        </w:tc>
        <w:tc>
          <w:tcPr>
            <w:tcW w:w="3933" w:type="dxa"/>
            <w:shd w:val="clear" w:color="auto" w:fill="auto"/>
            <w:vAlign w:val="center"/>
          </w:tcPr>
          <w:p w14:paraId="6E4A0159"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持续完善内部品牌管理过程，建立舆情监控系统，维护品牌知名度与美誉度</w:t>
            </w:r>
          </w:p>
        </w:tc>
      </w:tr>
      <w:tr w:rsidR="00A8200F" w14:paraId="65085926" w14:textId="77777777">
        <w:trPr>
          <w:jc w:val="center"/>
        </w:trPr>
        <w:tc>
          <w:tcPr>
            <w:tcW w:w="679" w:type="dxa"/>
            <w:shd w:val="clear" w:color="auto" w:fill="auto"/>
            <w:vAlign w:val="center"/>
          </w:tcPr>
          <w:p w14:paraId="531285C3" w14:textId="77777777" w:rsidR="00A8200F" w:rsidRDefault="00000000">
            <w:pPr>
              <w:snapToGrid w:val="0"/>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质量风险</w:t>
            </w:r>
          </w:p>
        </w:tc>
        <w:tc>
          <w:tcPr>
            <w:tcW w:w="1840" w:type="dxa"/>
            <w:shd w:val="clear" w:color="auto" w:fill="auto"/>
            <w:vAlign w:val="center"/>
          </w:tcPr>
          <w:p w14:paraId="08A267CE"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法律追责、产品失信</w:t>
            </w:r>
          </w:p>
        </w:tc>
        <w:tc>
          <w:tcPr>
            <w:tcW w:w="2551" w:type="dxa"/>
            <w:shd w:val="clear" w:color="auto" w:fill="auto"/>
            <w:vAlign w:val="center"/>
          </w:tcPr>
          <w:p w14:paraId="5974F4C5"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产品设计考虑不周、生产技术水平不够、生产过程把关不严</w:t>
            </w:r>
          </w:p>
        </w:tc>
        <w:tc>
          <w:tcPr>
            <w:tcW w:w="3933" w:type="dxa"/>
            <w:shd w:val="clear" w:color="auto" w:fill="auto"/>
            <w:vAlign w:val="center"/>
          </w:tcPr>
          <w:p w14:paraId="76DF0679"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建立产品全生命周期管理体系，从设计-采购-生产-物流-营销-售后服务等全过程管</w:t>
            </w:r>
            <w:proofErr w:type="gramStart"/>
            <w:r>
              <w:rPr>
                <w:rFonts w:asciiTheme="minorEastAsia" w:eastAsiaTheme="minorEastAsia" w:hAnsiTheme="minorEastAsia" w:cstheme="minorEastAsia" w:hint="eastAsia"/>
                <w:sz w:val="20"/>
                <w:szCs w:val="20"/>
              </w:rPr>
              <w:t>控质量</w:t>
            </w:r>
            <w:proofErr w:type="gramEnd"/>
          </w:p>
        </w:tc>
      </w:tr>
      <w:tr w:rsidR="00A8200F" w14:paraId="5C5A7B1A" w14:textId="77777777">
        <w:trPr>
          <w:jc w:val="center"/>
        </w:trPr>
        <w:tc>
          <w:tcPr>
            <w:tcW w:w="679" w:type="dxa"/>
            <w:shd w:val="clear" w:color="auto" w:fill="auto"/>
            <w:vAlign w:val="center"/>
          </w:tcPr>
          <w:p w14:paraId="0C50F720" w14:textId="77777777" w:rsidR="00A8200F" w:rsidRDefault="00000000">
            <w:pPr>
              <w:snapToGrid w:val="0"/>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安全风险</w:t>
            </w:r>
          </w:p>
        </w:tc>
        <w:tc>
          <w:tcPr>
            <w:tcW w:w="1840" w:type="dxa"/>
            <w:shd w:val="clear" w:color="auto" w:fill="auto"/>
            <w:vAlign w:val="center"/>
          </w:tcPr>
          <w:p w14:paraId="192544D1"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员工人身损害，资产损失，法律追责</w:t>
            </w:r>
          </w:p>
        </w:tc>
        <w:tc>
          <w:tcPr>
            <w:tcW w:w="2551" w:type="dxa"/>
            <w:shd w:val="clear" w:color="auto" w:fill="auto"/>
            <w:vAlign w:val="center"/>
          </w:tcPr>
          <w:p w14:paraId="45CDD6A0"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全员安全意识不足、日常管理不规范、安全防护措施不到位</w:t>
            </w:r>
          </w:p>
        </w:tc>
        <w:tc>
          <w:tcPr>
            <w:tcW w:w="3933" w:type="dxa"/>
            <w:shd w:val="clear" w:color="auto" w:fill="auto"/>
            <w:vAlign w:val="center"/>
          </w:tcPr>
          <w:p w14:paraId="04AF83A8"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建立安全生产责任制，强化员工安全意识，定期开展安全生产培训，提升安全管理水平</w:t>
            </w:r>
          </w:p>
        </w:tc>
      </w:tr>
      <w:tr w:rsidR="00A8200F" w14:paraId="1C689BDE" w14:textId="77777777">
        <w:trPr>
          <w:jc w:val="center"/>
        </w:trPr>
        <w:tc>
          <w:tcPr>
            <w:tcW w:w="679" w:type="dxa"/>
            <w:shd w:val="clear" w:color="auto" w:fill="auto"/>
            <w:vAlign w:val="center"/>
          </w:tcPr>
          <w:p w14:paraId="163181B2" w14:textId="77777777" w:rsidR="00A8200F" w:rsidRDefault="00000000">
            <w:pPr>
              <w:snapToGrid w:val="0"/>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环境风险</w:t>
            </w:r>
          </w:p>
        </w:tc>
        <w:tc>
          <w:tcPr>
            <w:tcW w:w="1840" w:type="dxa"/>
            <w:shd w:val="clear" w:color="auto" w:fill="auto"/>
            <w:vAlign w:val="center"/>
          </w:tcPr>
          <w:p w14:paraId="044936B3"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环境变化影响正常经营</w:t>
            </w:r>
          </w:p>
        </w:tc>
        <w:tc>
          <w:tcPr>
            <w:tcW w:w="2551" w:type="dxa"/>
            <w:shd w:val="clear" w:color="auto" w:fill="auto"/>
            <w:vAlign w:val="center"/>
          </w:tcPr>
          <w:p w14:paraId="07C42AE0"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气候恶劣变化、“三废”排放等</w:t>
            </w:r>
          </w:p>
        </w:tc>
        <w:tc>
          <w:tcPr>
            <w:tcW w:w="3933" w:type="dxa"/>
            <w:shd w:val="clear" w:color="auto" w:fill="auto"/>
            <w:vAlign w:val="center"/>
          </w:tcPr>
          <w:p w14:paraId="0BAD8F8C"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持续完善环境管理体系，每年开展关键场所环境影响因素的识别、评价和应对工作，建立方针、目标和管理方案等</w:t>
            </w:r>
          </w:p>
        </w:tc>
      </w:tr>
      <w:tr w:rsidR="00A8200F" w14:paraId="5A024552" w14:textId="77777777">
        <w:trPr>
          <w:trHeight w:val="560"/>
          <w:jc w:val="center"/>
        </w:trPr>
        <w:tc>
          <w:tcPr>
            <w:tcW w:w="679" w:type="dxa"/>
            <w:shd w:val="clear" w:color="auto" w:fill="auto"/>
            <w:vAlign w:val="center"/>
          </w:tcPr>
          <w:p w14:paraId="74305B5A" w14:textId="77777777" w:rsidR="00A8200F" w:rsidRDefault="00000000">
            <w:pPr>
              <w:snapToGrid w:val="0"/>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市场风险</w:t>
            </w:r>
          </w:p>
        </w:tc>
        <w:tc>
          <w:tcPr>
            <w:tcW w:w="1840" w:type="dxa"/>
            <w:shd w:val="clear" w:color="auto" w:fill="auto"/>
            <w:vAlign w:val="center"/>
          </w:tcPr>
          <w:p w14:paraId="7E2D8560"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产品市场认可度降低、市场占有率降低</w:t>
            </w:r>
          </w:p>
        </w:tc>
        <w:tc>
          <w:tcPr>
            <w:tcW w:w="2551" w:type="dxa"/>
            <w:shd w:val="clear" w:color="auto" w:fill="auto"/>
            <w:vAlign w:val="center"/>
          </w:tcPr>
          <w:p w14:paraId="3362B37B"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市场客户意见反馈处理不到位，产品售后服务不及时，产品上市管理不足</w:t>
            </w:r>
          </w:p>
        </w:tc>
        <w:tc>
          <w:tcPr>
            <w:tcW w:w="3933" w:type="dxa"/>
            <w:shd w:val="clear" w:color="auto" w:fill="auto"/>
            <w:vAlign w:val="center"/>
          </w:tcPr>
          <w:p w14:paraId="6C8C360B"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关注竞争对手、标杆企业的动态，分析市场竞争成功要素，努力形成自身核心竞争优势，把握市场变化，产品研发创新，并通过品牌营销，提升品牌形象</w:t>
            </w:r>
          </w:p>
        </w:tc>
      </w:tr>
      <w:tr w:rsidR="00A8200F" w14:paraId="7474268D" w14:textId="77777777">
        <w:trPr>
          <w:jc w:val="center"/>
        </w:trPr>
        <w:tc>
          <w:tcPr>
            <w:tcW w:w="679" w:type="dxa"/>
            <w:shd w:val="clear" w:color="auto" w:fill="auto"/>
            <w:vAlign w:val="center"/>
          </w:tcPr>
          <w:p w14:paraId="242A4869" w14:textId="77777777" w:rsidR="00A8200F" w:rsidRDefault="00000000">
            <w:pPr>
              <w:snapToGrid w:val="0"/>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人才风险</w:t>
            </w:r>
          </w:p>
        </w:tc>
        <w:tc>
          <w:tcPr>
            <w:tcW w:w="1840" w:type="dxa"/>
            <w:shd w:val="clear" w:color="auto" w:fill="auto"/>
            <w:vAlign w:val="center"/>
          </w:tcPr>
          <w:p w14:paraId="0528B406"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人才流失、后备人才不足、关键岗位人才缺失、人员工作积极性不足</w:t>
            </w:r>
          </w:p>
        </w:tc>
        <w:tc>
          <w:tcPr>
            <w:tcW w:w="2551" w:type="dxa"/>
            <w:shd w:val="clear" w:color="auto" w:fill="auto"/>
            <w:vAlign w:val="center"/>
          </w:tcPr>
          <w:p w14:paraId="058EEF6C"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人才选拔、培养、配置、激励机制不健全，人才梯队建设不到位</w:t>
            </w:r>
          </w:p>
        </w:tc>
        <w:tc>
          <w:tcPr>
            <w:tcW w:w="3933" w:type="dxa"/>
            <w:shd w:val="clear" w:color="auto" w:fill="auto"/>
            <w:vAlign w:val="center"/>
          </w:tcPr>
          <w:p w14:paraId="5783C046" w14:textId="77777777" w:rsidR="00A8200F" w:rsidRDefault="00000000">
            <w:pPr>
              <w:snapToGrid w:val="0"/>
              <w:jc w:val="both"/>
              <w:rPr>
                <w:rFonts w:asciiTheme="minorEastAsia" w:eastAsiaTheme="minorEastAsia" w:hAnsiTheme="minorEastAsia" w:cstheme="minorEastAsia" w:hint="eastAsia"/>
                <w:sz w:val="20"/>
                <w:szCs w:val="20"/>
              </w:rPr>
            </w:pPr>
            <w:r>
              <w:rPr>
                <w:rFonts w:asciiTheme="minorEastAsia" w:eastAsiaTheme="minorEastAsia" w:hAnsiTheme="minorEastAsia" w:cstheme="minorEastAsia" w:hint="eastAsia"/>
                <w:sz w:val="20"/>
                <w:szCs w:val="20"/>
              </w:rPr>
              <w:t>注重人员内部培训与外部引进；建立储备干部培养制度，并重点培养、考察，逐步培养企业核心人才及未来领导者</w:t>
            </w:r>
          </w:p>
        </w:tc>
      </w:tr>
    </w:tbl>
    <w:p w14:paraId="26F7E95C" w14:textId="77777777" w:rsidR="00A8200F" w:rsidRDefault="00000000">
      <w:pPr>
        <w:pStyle w:val="a4"/>
        <w:spacing w:line="360" w:lineRule="auto"/>
        <w:ind w:left="0" w:firstLineChars="200" w:firstLine="480"/>
        <w:jc w:val="both"/>
        <w:rPr>
          <w:rFonts w:hint="eastAsia"/>
        </w:rPr>
      </w:pPr>
      <w:r>
        <w:t>2</w:t>
      </w:r>
      <w:r>
        <w:rPr>
          <w:rFonts w:hint="eastAsia"/>
        </w:rPr>
        <w:t>）加强未来管理者培养，建立组织人才梯队</w:t>
      </w:r>
    </w:p>
    <w:p w14:paraId="0FC024E6" w14:textId="77777777" w:rsidR="00A8200F" w:rsidRDefault="00000000">
      <w:pPr>
        <w:pStyle w:val="a4"/>
        <w:spacing w:line="360" w:lineRule="auto"/>
        <w:ind w:left="0" w:firstLineChars="200" w:firstLine="480"/>
        <w:jc w:val="both"/>
        <w:rPr>
          <w:rFonts w:hint="eastAsia"/>
        </w:rPr>
      </w:pPr>
      <w:r>
        <w:rPr>
          <w:rFonts w:hint="eastAsia"/>
        </w:rPr>
        <w:t>为确保组织的延续性，根据人力资源发展规划，公司在人力资源管理过程中设定人才梯队建设这一关键绩效指标，定期开展人才盘点工作，识别组织的关键岗位及后备管理人员，对关键岗位继任者进行甄选、组织管理形式、培养方式、评估、晋升等内容进行梳理。</w:t>
      </w:r>
    </w:p>
    <w:p w14:paraId="5954410D" w14:textId="77777777" w:rsidR="00A8200F" w:rsidRDefault="00000000">
      <w:pPr>
        <w:pStyle w:val="a4"/>
        <w:spacing w:line="360" w:lineRule="auto"/>
        <w:ind w:left="0" w:firstLineChars="200" w:firstLine="480"/>
        <w:jc w:val="both"/>
        <w:rPr>
          <w:rFonts w:hint="eastAsia"/>
        </w:rPr>
      </w:pPr>
      <w:r>
        <w:rPr>
          <w:rFonts w:hint="eastAsia"/>
        </w:rPr>
        <w:t>同时，公司针对不同类型岗位开展针对性的培训，通过专业技能、管理学科等方面的培训提升综合素质，结合公司内部培训以及外部培训、岗位轮换等方式，不断提升各级领导者的综合领导力。</w:t>
      </w:r>
    </w:p>
    <w:p w14:paraId="10508417" w14:textId="77777777" w:rsidR="00A8200F" w:rsidRDefault="00000000">
      <w:pPr>
        <w:pStyle w:val="a4"/>
        <w:spacing w:line="360" w:lineRule="auto"/>
        <w:ind w:left="0" w:firstLineChars="200" w:firstLine="480"/>
        <w:jc w:val="both"/>
        <w:rPr>
          <w:rFonts w:hint="eastAsia"/>
        </w:rPr>
      </w:pPr>
      <w:r>
        <w:rPr>
          <w:rFonts w:hint="eastAsia"/>
        </w:rPr>
        <w:t>g）定期评价组织绩效并不断提升改进</w:t>
      </w:r>
    </w:p>
    <w:p w14:paraId="7BE81D33" w14:textId="77777777" w:rsidR="00A8200F" w:rsidRDefault="00000000">
      <w:pPr>
        <w:pStyle w:val="a4"/>
        <w:spacing w:line="360" w:lineRule="auto"/>
        <w:ind w:left="0" w:firstLineChars="200" w:firstLine="480"/>
        <w:jc w:val="both"/>
        <w:rPr>
          <w:rFonts w:hint="eastAsia"/>
        </w:rPr>
      </w:pPr>
      <w:r>
        <w:t>1</w:t>
      </w:r>
      <w:r>
        <w:rPr>
          <w:rFonts w:hint="eastAsia"/>
        </w:rPr>
        <w:t>）建立科学的绩效评价体系以评价组织绩效</w:t>
      </w:r>
    </w:p>
    <w:p w14:paraId="12B52C3C" w14:textId="77777777" w:rsidR="00A8200F" w:rsidRDefault="00000000">
      <w:pPr>
        <w:pStyle w:val="a4"/>
        <w:spacing w:line="360" w:lineRule="auto"/>
        <w:ind w:left="0" w:firstLineChars="200" w:firstLine="480"/>
        <w:jc w:val="both"/>
        <w:rPr>
          <w:rFonts w:hint="eastAsia"/>
        </w:rPr>
      </w:pPr>
      <w:r>
        <w:rPr>
          <w:rFonts w:hint="eastAsia"/>
        </w:rPr>
        <w:t>高层领导从财务、顾客与市场、内部运营、学习与成长、战略管理等方面定期评估组织的绩效和能力，并适时调整，持续改进，追求卓越绩效，提升组织的应变能力。</w:t>
      </w:r>
    </w:p>
    <w:p w14:paraId="4B6EB344" w14:textId="77777777" w:rsidR="00A8200F" w:rsidRDefault="00000000">
      <w:pPr>
        <w:pStyle w:val="a4"/>
        <w:spacing w:line="360" w:lineRule="auto"/>
        <w:ind w:left="0" w:firstLineChars="200" w:firstLine="480"/>
        <w:jc w:val="both"/>
        <w:rPr>
          <w:rFonts w:hint="eastAsia"/>
        </w:rPr>
      </w:pPr>
      <w:r>
        <w:rPr>
          <w:rFonts w:hint="eastAsia"/>
        </w:rPr>
        <w:t>高层领导为了实现战略目标和行动计划，推行以目标管理为主的方法。每年的</w:t>
      </w:r>
      <w:r>
        <w:rPr>
          <w:rFonts w:hint="eastAsia"/>
        </w:rPr>
        <w:lastRenderedPageBreak/>
        <w:t>经营任务指标和方针确定后，将公司的年度经营任务目标化解成每季每月目标，向全体员工传达、分解，确保每一位员工都了解当年的目标任务。</w:t>
      </w:r>
    </w:p>
    <w:p w14:paraId="70E01DC1" w14:textId="77777777" w:rsidR="00A8200F" w:rsidRDefault="00000000">
      <w:pPr>
        <w:pStyle w:val="a4"/>
        <w:spacing w:line="360" w:lineRule="auto"/>
        <w:ind w:left="0" w:firstLineChars="200" w:firstLine="480"/>
        <w:jc w:val="both"/>
        <w:rPr>
          <w:rFonts w:hint="eastAsia"/>
        </w:rPr>
      </w:pPr>
      <w:r>
        <w:rPr>
          <w:rFonts w:hint="eastAsia"/>
        </w:rPr>
        <w:t>公司高层领导进行绩效评审，并对未完成的指标加以明确，并进行跟踪，及时掌握指标完成情况，必要时采取适当措施。</w:t>
      </w:r>
    </w:p>
    <w:p w14:paraId="60E25E16" w14:textId="77777777" w:rsidR="00A8200F" w:rsidRDefault="00000000">
      <w:pPr>
        <w:pStyle w:val="a4"/>
        <w:spacing w:line="360" w:lineRule="auto"/>
        <w:ind w:left="0" w:firstLineChars="200" w:firstLine="480"/>
        <w:jc w:val="both"/>
        <w:rPr>
          <w:rFonts w:hint="eastAsia"/>
        </w:rPr>
      </w:pPr>
      <w:r>
        <w:rPr>
          <w:rFonts w:hint="eastAsia"/>
        </w:rPr>
        <w:t>通过年度形势分析会、年度战略研讨会、月度例会、绩效考核等方式，定期对关键绩效指标、战略经营情况、生产经营指标、日常运营情况进行审核、评价，以不断改进组织绩效，采取必要的行动。</w:t>
      </w:r>
    </w:p>
    <w:p w14:paraId="67405E43" w14:textId="77777777" w:rsidR="00A8200F" w:rsidRDefault="00000000">
      <w:pPr>
        <w:pStyle w:val="a4"/>
        <w:spacing w:line="360" w:lineRule="auto"/>
        <w:ind w:left="0" w:firstLineChars="200" w:firstLine="480"/>
        <w:jc w:val="both"/>
        <w:rPr>
          <w:rFonts w:hint="eastAsia"/>
        </w:rPr>
      </w:pPr>
      <w:r>
        <w:rPr>
          <w:rFonts w:hint="eastAsia"/>
        </w:rPr>
        <w:t>通过每月的成本、绩效考核、项目的分阶段例会等活动，对公司取得的阶段性经营结果、成功案例进行分析，及时总结，及时推广。</w:t>
      </w:r>
    </w:p>
    <w:p w14:paraId="2B6D1C3D" w14:textId="77777777" w:rsidR="00A8200F" w:rsidRDefault="00000000">
      <w:pPr>
        <w:pStyle w:val="a4"/>
        <w:spacing w:line="360" w:lineRule="auto"/>
        <w:ind w:left="0" w:firstLineChars="200" w:firstLine="480"/>
        <w:jc w:val="both"/>
        <w:rPr>
          <w:rFonts w:hint="eastAsia"/>
        </w:rPr>
      </w:pPr>
      <w:r>
        <w:rPr>
          <w:rFonts w:hint="eastAsia"/>
        </w:rPr>
        <w:t>公司领导在年度战略讨论期间确立下年度公司层面的总体目标，各个部门根据目标进行分解，制定各自的行动计划。本年度的行动计划由总经理签署后实施。每月举办一次业务工作会议，对目标进度进行回顾和比较，由负责人汇报工作情况及下一阶段的工作实施计划。同时，高层领导积极引入先进的管理工具。</w:t>
      </w:r>
    </w:p>
    <w:p w14:paraId="13E11938" w14:textId="77777777" w:rsidR="00A8200F" w:rsidRDefault="00000000">
      <w:pPr>
        <w:pStyle w:val="a4"/>
        <w:spacing w:line="360" w:lineRule="auto"/>
        <w:ind w:left="0" w:firstLineChars="200" w:firstLine="420"/>
        <w:jc w:val="center"/>
        <w:rPr>
          <w:rFonts w:hint="eastAsia"/>
          <w:sz w:val="21"/>
          <w:szCs w:val="21"/>
        </w:rPr>
      </w:pPr>
      <w:r>
        <w:rPr>
          <w:rFonts w:hint="eastAsia"/>
          <w:sz w:val="21"/>
          <w:szCs w:val="21"/>
        </w:rPr>
        <w:t>表</w:t>
      </w:r>
      <w:r>
        <w:rPr>
          <w:rFonts w:hint="eastAsia"/>
          <w:sz w:val="21"/>
          <w:szCs w:val="21"/>
          <w:lang w:val="en-US"/>
        </w:rPr>
        <w:t>2</w:t>
      </w:r>
      <w:r>
        <w:rPr>
          <w:rFonts w:hint="eastAsia"/>
          <w:sz w:val="21"/>
          <w:szCs w:val="21"/>
        </w:rPr>
        <w:t>.1-</w:t>
      </w:r>
      <w:r>
        <w:rPr>
          <w:sz w:val="21"/>
          <w:szCs w:val="21"/>
        </w:rPr>
        <w:fldChar w:fldCharType="begin"/>
      </w:r>
      <w:r>
        <w:rPr>
          <w:rFonts w:hint="eastAsia"/>
          <w:sz w:val="21"/>
          <w:szCs w:val="21"/>
        </w:rPr>
        <w:instrText>SEQ 图表4.1- \* ARABIC</w:instrText>
      </w:r>
      <w:r>
        <w:rPr>
          <w:sz w:val="21"/>
          <w:szCs w:val="21"/>
        </w:rPr>
        <w:fldChar w:fldCharType="separate"/>
      </w:r>
      <w:r>
        <w:rPr>
          <w:sz w:val="21"/>
          <w:szCs w:val="21"/>
        </w:rPr>
        <w:t>6</w:t>
      </w:r>
      <w:r>
        <w:rPr>
          <w:sz w:val="21"/>
          <w:szCs w:val="21"/>
        </w:rPr>
        <w:fldChar w:fldCharType="end"/>
      </w:r>
      <w:r>
        <w:rPr>
          <w:rFonts w:hint="eastAsia"/>
          <w:sz w:val="21"/>
          <w:szCs w:val="21"/>
        </w:rPr>
        <w:t xml:space="preserve"> 公司组织绩效评审方式示例</w:t>
      </w:r>
    </w:p>
    <w:tbl>
      <w:tblPr>
        <w:tblW w:w="9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6"/>
        <w:gridCol w:w="3210"/>
        <w:gridCol w:w="2755"/>
        <w:gridCol w:w="1648"/>
      </w:tblGrid>
      <w:tr w:rsidR="00A8200F" w14:paraId="522D4BF6" w14:textId="77777777">
        <w:trPr>
          <w:trHeight w:val="411"/>
          <w:tblHeader/>
          <w:jc w:val="center"/>
        </w:trPr>
        <w:tc>
          <w:tcPr>
            <w:tcW w:w="1486" w:type="dxa"/>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14:paraId="3D9130A4" w14:textId="77777777" w:rsidR="00A8200F" w:rsidRDefault="00000000">
            <w:pPr>
              <w:jc w:val="center"/>
              <w:rPr>
                <w:rFonts w:ascii="微软雅黑" w:eastAsia="微软雅黑" w:hAnsi="微软雅黑" w:hint="eastAsia"/>
                <w:b/>
                <w:sz w:val="21"/>
                <w:szCs w:val="21"/>
              </w:rPr>
            </w:pPr>
            <w:r>
              <w:rPr>
                <w:rFonts w:ascii="微软雅黑" w:eastAsia="微软雅黑" w:hAnsi="微软雅黑" w:hint="eastAsia"/>
                <w:b/>
                <w:sz w:val="21"/>
                <w:szCs w:val="21"/>
              </w:rPr>
              <w:t>评价模块</w:t>
            </w:r>
          </w:p>
        </w:tc>
        <w:tc>
          <w:tcPr>
            <w:tcW w:w="3210" w:type="dxa"/>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14:paraId="0603DF5F" w14:textId="77777777" w:rsidR="00A8200F" w:rsidRDefault="00000000">
            <w:pPr>
              <w:jc w:val="center"/>
              <w:rPr>
                <w:rFonts w:ascii="微软雅黑" w:eastAsia="微软雅黑" w:hAnsi="微软雅黑" w:hint="eastAsia"/>
                <w:b/>
                <w:sz w:val="21"/>
                <w:szCs w:val="21"/>
              </w:rPr>
            </w:pPr>
            <w:r>
              <w:rPr>
                <w:rFonts w:ascii="微软雅黑" w:eastAsia="微软雅黑" w:hAnsi="微软雅黑" w:hint="eastAsia"/>
                <w:b/>
                <w:sz w:val="21"/>
                <w:szCs w:val="21"/>
              </w:rPr>
              <w:t>评价内容</w:t>
            </w:r>
          </w:p>
        </w:tc>
        <w:tc>
          <w:tcPr>
            <w:tcW w:w="2755" w:type="dxa"/>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14:paraId="5D9CE02E" w14:textId="77777777" w:rsidR="00A8200F" w:rsidRDefault="00000000">
            <w:pPr>
              <w:jc w:val="center"/>
              <w:rPr>
                <w:rFonts w:ascii="微软雅黑" w:eastAsia="微软雅黑" w:hAnsi="微软雅黑" w:hint="eastAsia"/>
                <w:b/>
                <w:sz w:val="21"/>
                <w:szCs w:val="21"/>
              </w:rPr>
            </w:pPr>
            <w:r>
              <w:rPr>
                <w:rFonts w:ascii="微软雅黑" w:eastAsia="微软雅黑" w:hAnsi="微软雅黑" w:hint="eastAsia"/>
                <w:b/>
                <w:sz w:val="21"/>
                <w:szCs w:val="21"/>
              </w:rPr>
              <w:t>评价方法</w:t>
            </w:r>
          </w:p>
        </w:tc>
        <w:tc>
          <w:tcPr>
            <w:tcW w:w="1648" w:type="dxa"/>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14:paraId="6651260A" w14:textId="77777777" w:rsidR="00A8200F" w:rsidRDefault="00000000">
            <w:pPr>
              <w:jc w:val="center"/>
              <w:rPr>
                <w:rFonts w:ascii="微软雅黑" w:eastAsia="微软雅黑" w:hAnsi="微软雅黑" w:hint="eastAsia"/>
                <w:b/>
                <w:sz w:val="21"/>
                <w:szCs w:val="21"/>
              </w:rPr>
            </w:pPr>
            <w:r>
              <w:rPr>
                <w:rFonts w:ascii="微软雅黑" w:eastAsia="微软雅黑" w:hAnsi="微软雅黑" w:hint="eastAsia"/>
                <w:b/>
                <w:sz w:val="21"/>
                <w:szCs w:val="21"/>
              </w:rPr>
              <w:t>评价周期</w:t>
            </w:r>
          </w:p>
        </w:tc>
      </w:tr>
      <w:tr w:rsidR="00A8200F" w14:paraId="61EDA376" w14:textId="77777777">
        <w:trPr>
          <w:trHeight w:val="616"/>
          <w:jc w:val="center"/>
        </w:trPr>
        <w:tc>
          <w:tcPr>
            <w:tcW w:w="14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C7FFA6" w14:textId="77777777" w:rsidR="00A8200F" w:rsidRDefault="00000000">
            <w:pPr>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长短期绩效目标达成情况</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49A750A1"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关键绩效指标达成情况</w:t>
            </w:r>
          </w:p>
        </w:tc>
        <w:tc>
          <w:tcPr>
            <w:tcW w:w="2755" w:type="dxa"/>
            <w:tcBorders>
              <w:top w:val="single" w:sz="4" w:space="0" w:color="auto"/>
              <w:left w:val="single" w:sz="4" w:space="0" w:color="auto"/>
              <w:bottom w:val="single" w:sz="4" w:space="0" w:color="auto"/>
              <w:right w:val="single" w:sz="4" w:space="0" w:color="auto"/>
            </w:tcBorders>
            <w:shd w:val="clear" w:color="auto" w:fill="auto"/>
            <w:vAlign w:val="center"/>
          </w:tcPr>
          <w:p w14:paraId="32CD1BB6"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经营分析会议、总结会议等</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01ACEC30"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月度、季度、半年度、年度</w:t>
            </w:r>
          </w:p>
        </w:tc>
      </w:tr>
      <w:tr w:rsidR="00A8200F" w14:paraId="403A8A6F" w14:textId="77777777">
        <w:trPr>
          <w:trHeight w:val="313"/>
          <w:jc w:val="center"/>
        </w:trPr>
        <w:tc>
          <w:tcPr>
            <w:tcW w:w="148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A4BE48" w14:textId="77777777" w:rsidR="00A8200F" w:rsidRDefault="00A8200F">
            <w:pPr>
              <w:widowControl/>
              <w:jc w:val="center"/>
              <w:rPr>
                <w:rFonts w:asciiTheme="minorEastAsia" w:eastAsiaTheme="minorEastAsia" w:hAnsiTheme="minorEastAsia" w:cstheme="minorEastAsia" w:hint="eastAsia"/>
                <w:sz w:val="21"/>
                <w:szCs w:val="21"/>
              </w:rPr>
            </w:pP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6F24CDE2"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战略实施情况、战略调整</w:t>
            </w:r>
          </w:p>
        </w:tc>
        <w:tc>
          <w:tcPr>
            <w:tcW w:w="2755" w:type="dxa"/>
            <w:tcBorders>
              <w:top w:val="single" w:sz="4" w:space="0" w:color="auto"/>
              <w:left w:val="single" w:sz="4" w:space="0" w:color="auto"/>
              <w:bottom w:val="single" w:sz="4" w:space="0" w:color="auto"/>
              <w:right w:val="single" w:sz="4" w:space="0" w:color="auto"/>
            </w:tcBorders>
            <w:shd w:val="clear" w:color="auto" w:fill="auto"/>
            <w:vAlign w:val="center"/>
          </w:tcPr>
          <w:p w14:paraId="71FB4F82"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战略研讨会</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51262A88"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次/半年</w:t>
            </w:r>
          </w:p>
        </w:tc>
      </w:tr>
      <w:tr w:rsidR="00A8200F" w14:paraId="2D9C2BDD" w14:textId="77777777">
        <w:trPr>
          <w:trHeight w:val="313"/>
          <w:jc w:val="center"/>
        </w:trPr>
        <w:tc>
          <w:tcPr>
            <w:tcW w:w="1486" w:type="dxa"/>
            <w:tcBorders>
              <w:top w:val="single" w:sz="4" w:space="0" w:color="auto"/>
              <w:left w:val="single" w:sz="4" w:space="0" w:color="auto"/>
              <w:bottom w:val="single" w:sz="4" w:space="0" w:color="auto"/>
              <w:right w:val="single" w:sz="4" w:space="0" w:color="auto"/>
            </w:tcBorders>
            <w:shd w:val="clear" w:color="auto" w:fill="auto"/>
            <w:vAlign w:val="center"/>
          </w:tcPr>
          <w:p w14:paraId="20DD94CD" w14:textId="77777777" w:rsidR="00A8200F" w:rsidRDefault="00000000">
            <w:pPr>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竞争绩效</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6FA23318"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主要指标与标杆和竞争对手对比</w:t>
            </w:r>
          </w:p>
        </w:tc>
        <w:tc>
          <w:tcPr>
            <w:tcW w:w="2755" w:type="dxa"/>
            <w:tcBorders>
              <w:top w:val="single" w:sz="4" w:space="0" w:color="auto"/>
              <w:left w:val="single" w:sz="4" w:space="0" w:color="auto"/>
              <w:bottom w:val="single" w:sz="4" w:space="0" w:color="auto"/>
              <w:right w:val="single" w:sz="4" w:space="0" w:color="auto"/>
            </w:tcBorders>
            <w:shd w:val="clear" w:color="auto" w:fill="auto"/>
            <w:vAlign w:val="center"/>
          </w:tcPr>
          <w:p w14:paraId="3C8F0985"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对比分析等</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566CF913"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次/月</w:t>
            </w:r>
          </w:p>
        </w:tc>
      </w:tr>
      <w:tr w:rsidR="00A8200F" w14:paraId="133B87A2" w14:textId="77777777">
        <w:trPr>
          <w:trHeight w:val="313"/>
          <w:jc w:val="center"/>
        </w:trPr>
        <w:tc>
          <w:tcPr>
            <w:tcW w:w="14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B4B8E95" w14:textId="77777777" w:rsidR="00A8200F" w:rsidRDefault="00000000">
            <w:pPr>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体系管理有效性</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7CA9C709"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各项管理体系运行情况</w:t>
            </w:r>
          </w:p>
        </w:tc>
        <w:tc>
          <w:tcPr>
            <w:tcW w:w="2755" w:type="dxa"/>
            <w:tcBorders>
              <w:top w:val="single" w:sz="4" w:space="0" w:color="auto"/>
              <w:left w:val="single" w:sz="4" w:space="0" w:color="auto"/>
              <w:bottom w:val="single" w:sz="4" w:space="0" w:color="auto"/>
              <w:right w:val="single" w:sz="4" w:space="0" w:color="auto"/>
            </w:tcBorders>
            <w:shd w:val="clear" w:color="auto" w:fill="auto"/>
            <w:vAlign w:val="center"/>
          </w:tcPr>
          <w:p w14:paraId="1845AD77"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生产部等部门内部审核</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441C782F"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次/半年</w:t>
            </w:r>
          </w:p>
        </w:tc>
      </w:tr>
      <w:tr w:rsidR="00A8200F" w14:paraId="1D55D169" w14:textId="77777777">
        <w:trPr>
          <w:trHeight w:val="616"/>
          <w:jc w:val="center"/>
        </w:trPr>
        <w:tc>
          <w:tcPr>
            <w:tcW w:w="148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DCEFC2F" w14:textId="77777777" w:rsidR="00A8200F" w:rsidRDefault="00A8200F">
            <w:pPr>
              <w:widowControl/>
              <w:jc w:val="center"/>
              <w:rPr>
                <w:rFonts w:asciiTheme="minorEastAsia" w:eastAsiaTheme="minorEastAsia" w:hAnsiTheme="minorEastAsia" w:cstheme="minorEastAsia" w:hint="eastAsia"/>
                <w:sz w:val="21"/>
                <w:szCs w:val="21"/>
              </w:rPr>
            </w:pP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38AD88F7"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生产、消防安全及职业健康工作落实情况</w:t>
            </w:r>
          </w:p>
        </w:tc>
        <w:tc>
          <w:tcPr>
            <w:tcW w:w="2755" w:type="dxa"/>
            <w:tcBorders>
              <w:top w:val="single" w:sz="4" w:space="0" w:color="auto"/>
              <w:left w:val="single" w:sz="4" w:space="0" w:color="auto"/>
              <w:bottom w:val="single" w:sz="4" w:space="0" w:color="auto"/>
              <w:right w:val="single" w:sz="4" w:space="0" w:color="auto"/>
            </w:tcBorders>
            <w:shd w:val="clear" w:color="auto" w:fill="auto"/>
            <w:vAlign w:val="center"/>
          </w:tcPr>
          <w:p w14:paraId="746C492A"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人力资源部、生产部等相关部门进行评审</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793FBD80"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次/月</w:t>
            </w:r>
          </w:p>
        </w:tc>
      </w:tr>
      <w:tr w:rsidR="00A8200F" w14:paraId="27CF2E11" w14:textId="77777777">
        <w:trPr>
          <w:trHeight w:val="627"/>
          <w:jc w:val="center"/>
        </w:trPr>
        <w:tc>
          <w:tcPr>
            <w:tcW w:w="1486" w:type="dxa"/>
            <w:tcBorders>
              <w:top w:val="single" w:sz="4" w:space="0" w:color="auto"/>
              <w:left w:val="single" w:sz="4" w:space="0" w:color="auto"/>
              <w:bottom w:val="single" w:sz="4" w:space="0" w:color="auto"/>
              <w:right w:val="single" w:sz="4" w:space="0" w:color="auto"/>
            </w:tcBorders>
            <w:shd w:val="clear" w:color="auto" w:fill="auto"/>
            <w:vAlign w:val="center"/>
          </w:tcPr>
          <w:p w14:paraId="004F7101" w14:textId="77777777" w:rsidR="00A8200F" w:rsidRDefault="00000000">
            <w:pPr>
              <w:jc w:val="center"/>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社会责任</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02AEEE43"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公益支持、相关方利益的保护等</w:t>
            </w:r>
          </w:p>
        </w:tc>
        <w:tc>
          <w:tcPr>
            <w:tcW w:w="2755" w:type="dxa"/>
            <w:tcBorders>
              <w:top w:val="single" w:sz="4" w:space="0" w:color="auto"/>
              <w:left w:val="single" w:sz="4" w:space="0" w:color="auto"/>
              <w:bottom w:val="single" w:sz="4" w:space="0" w:color="auto"/>
              <w:right w:val="single" w:sz="4" w:space="0" w:color="auto"/>
            </w:tcBorders>
            <w:shd w:val="clear" w:color="auto" w:fill="auto"/>
            <w:vAlign w:val="center"/>
          </w:tcPr>
          <w:p w14:paraId="0BF72AFB"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各相关方信息反馈、公益支持计划完成情况等</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2438883C" w14:textId="77777777" w:rsidR="00A8200F" w:rsidRDefault="00000000">
            <w:pPr>
              <w:jc w:val="both"/>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年度</w:t>
            </w:r>
          </w:p>
        </w:tc>
      </w:tr>
    </w:tbl>
    <w:p w14:paraId="52271036" w14:textId="77777777" w:rsidR="00A8200F" w:rsidRDefault="00000000">
      <w:pPr>
        <w:pStyle w:val="a4"/>
        <w:spacing w:line="360" w:lineRule="auto"/>
        <w:ind w:left="0" w:firstLineChars="200" w:firstLine="480"/>
        <w:jc w:val="both"/>
        <w:rPr>
          <w:rFonts w:hint="eastAsia"/>
        </w:rPr>
      </w:pPr>
      <w:r>
        <w:rPr>
          <w:rFonts w:hint="eastAsia"/>
        </w:rPr>
        <w:t>2）确定和落实改进关键业务的优先次序，识别改进与创新机会</w:t>
      </w:r>
    </w:p>
    <w:p w14:paraId="3FA5DB7E" w14:textId="77777777" w:rsidR="00A8200F" w:rsidRDefault="00000000">
      <w:pPr>
        <w:pStyle w:val="a4"/>
        <w:spacing w:line="360" w:lineRule="auto"/>
        <w:ind w:left="0" w:firstLineChars="200" w:firstLine="480"/>
        <w:jc w:val="both"/>
        <w:rPr>
          <w:rFonts w:hint="eastAsia"/>
        </w:rPr>
      </w:pPr>
      <w:r>
        <w:rPr>
          <w:rFonts w:hint="eastAsia"/>
        </w:rPr>
        <w:t>高层领导通过战略研讨会、管理评审会、定期的经营分析会等方式评价公司的关键绩效指标，以识别改进和创新的重点。根据绩效评审结果，按照与公司使命、愿景、目标、顾客满意度等相关性大小，确定改进问题，明确改进优先次序并识别创新机会，通过“立项”方式，明确责任部门和责任人，对改进计划采取重责考评限期改进等办法推进落实。一方面做好内部策划实施，另一方面及时沟通合作伙伴，以便步调一致，协同创新。</w:t>
      </w:r>
    </w:p>
    <w:p w14:paraId="58E25A45" w14:textId="77777777" w:rsidR="00A8200F" w:rsidRDefault="00A8200F">
      <w:pPr>
        <w:pStyle w:val="a4"/>
        <w:spacing w:line="360" w:lineRule="auto"/>
        <w:ind w:left="0" w:firstLineChars="200" w:firstLine="480"/>
        <w:jc w:val="both"/>
        <w:rPr>
          <w:rFonts w:hint="eastAsia"/>
        </w:rPr>
      </w:pPr>
    </w:p>
    <w:p w14:paraId="7EADFFAD" w14:textId="77777777" w:rsidR="00A8200F" w:rsidRDefault="00000000">
      <w:pPr>
        <w:pStyle w:val="1"/>
        <w:numPr>
          <w:ilvl w:val="0"/>
          <w:numId w:val="3"/>
        </w:numPr>
        <w:spacing w:line="360" w:lineRule="auto"/>
        <w:ind w:left="0" w:firstLineChars="200" w:firstLine="562"/>
        <w:jc w:val="both"/>
        <w:rPr>
          <w:rFonts w:hint="eastAsia"/>
          <w:b/>
          <w:bCs/>
        </w:rPr>
      </w:pPr>
      <w:bookmarkStart w:id="7" w:name="三、守法合规"/>
      <w:bookmarkStart w:id="8" w:name="_Toc24531707"/>
      <w:bookmarkEnd w:id="7"/>
      <w:r>
        <w:rPr>
          <w:b/>
          <w:bCs/>
        </w:rPr>
        <w:t>守法合</w:t>
      </w:r>
      <w:proofErr w:type="gramStart"/>
      <w:r>
        <w:rPr>
          <w:b/>
          <w:bCs/>
        </w:rPr>
        <w:t>规</w:t>
      </w:r>
      <w:bookmarkEnd w:id="8"/>
      <w:proofErr w:type="gramEnd"/>
    </w:p>
    <w:p w14:paraId="74367E4A" w14:textId="77777777" w:rsidR="00A8200F" w:rsidRDefault="00A8200F">
      <w:pPr>
        <w:pStyle w:val="a4"/>
        <w:spacing w:line="360" w:lineRule="auto"/>
        <w:ind w:left="0" w:firstLineChars="200" w:firstLine="466"/>
        <w:jc w:val="both"/>
        <w:rPr>
          <w:rFonts w:hint="eastAsia"/>
          <w:spacing w:val="-7"/>
        </w:rPr>
      </w:pPr>
    </w:p>
    <w:p w14:paraId="6997D331" w14:textId="37C6954B" w:rsidR="00A8200F" w:rsidRDefault="00000000">
      <w:pPr>
        <w:pStyle w:val="a4"/>
        <w:spacing w:line="360" w:lineRule="auto"/>
        <w:ind w:left="0" w:firstLineChars="200" w:firstLine="466"/>
        <w:jc w:val="both"/>
        <w:rPr>
          <w:rFonts w:hint="eastAsia"/>
        </w:rPr>
      </w:pPr>
      <w:r>
        <w:rPr>
          <w:spacing w:val="-7"/>
        </w:rPr>
        <w:t>公司遵守商业道德和法律规定，建立了完备的合</w:t>
      </w:r>
      <w:proofErr w:type="gramStart"/>
      <w:r>
        <w:rPr>
          <w:spacing w:val="-7"/>
        </w:rPr>
        <w:t>规</w:t>
      </w:r>
      <w:proofErr w:type="gramEnd"/>
      <w:r>
        <w:rPr>
          <w:spacing w:val="-7"/>
        </w:rPr>
        <w:t>体系。</w:t>
      </w:r>
      <w:r w:rsidR="001D3BD4">
        <w:rPr>
          <w:rFonts w:hint="eastAsia"/>
          <w:spacing w:val="-7"/>
        </w:rPr>
        <w:t>罗速</w:t>
      </w:r>
      <w:r>
        <w:rPr>
          <w:spacing w:val="-7"/>
        </w:rPr>
        <w:t>合</w:t>
      </w:r>
      <w:proofErr w:type="gramStart"/>
      <w:r>
        <w:rPr>
          <w:spacing w:val="-7"/>
        </w:rPr>
        <w:t>规</w:t>
      </w:r>
      <w:proofErr w:type="gramEnd"/>
      <w:r>
        <w:rPr>
          <w:spacing w:val="-7"/>
        </w:rPr>
        <w:t>体系包</w:t>
      </w:r>
      <w:r>
        <w:rPr>
          <w:spacing w:val="-21"/>
        </w:rPr>
        <w:t>括内部合规制度、内部合</w:t>
      </w:r>
      <w:proofErr w:type="gramStart"/>
      <w:r>
        <w:rPr>
          <w:spacing w:val="-21"/>
        </w:rPr>
        <w:t>规</w:t>
      </w:r>
      <w:proofErr w:type="gramEnd"/>
      <w:r>
        <w:rPr>
          <w:spacing w:val="-21"/>
        </w:rPr>
        <w:t>通报体系、内部监督制度和惩戒制度，重点关注环境、</w:t>
      </w:r>
      <w:r>
        <w:t>商业伦理、产品质量和供应链领域。</w:t>
      </w:r>
    </w:p>
    <w:p w14:paraId="008DF7D0" w14:textId="77777777" w:rsidR="00A8200F" w:rsidRDefault="00000000">
      <w:pPr>
        <w:pStyle w:val="a4"/>
        <w:spacing w:line="360" w:lineRule="auto"/>
        <w:ind w:left="0" w:firstLineChars="200" w:firstLine="464"/>
        <w:jc w:val="both"/>
        <w:rPr>
          <w:rFonts w:hint="eastAsia"/>
        </w:rPr>
      </w:pPr>
      <w:r>
        <w:rPr>
          <w:spacing w:val="-8"/>
        </w:rPr>
        <w:t>公司员工遵循诚实守信、平等公正、符合法规、不谋私利、利益回避和信息</w:t>
      </w:r>
      <w:r>
        <w:rPr>
          <w:spacing w:val="-10"/>
        </w:rPr>
        <w:t>保密等基本准则。对待同事平等尊重；对待客户以提供高品质的产品和服务为己任；对待供应商诚信公正寻求双赢。</w:t>
      </w:r>
    </w:p>
    <w:p w14:paraId="6168A773" w14:textId="77777777" w:rsidR="00A8200F" w:rsidRDefault="00A8200F">
      <w:pPr>
        <w:pStyle w:val="a4"/>
        <w:spacing w:line="360" w:lineRule="auto"/>
        <w:ind w:left="0" w:firstLineChars="200" w:firstLine="480"/>
        <w:jc w:val="both"/>
        <w:rPr>
          <w:rFonts w:hint="eastAsia"/>
        </w:rPr>
      </w:pPr>
    </w:p>
    <w:p w14:paraId="06ECCC29" w14:textId="77777777" w:rsidR="00A8200F" w:rsidRDefault="00000000">
      <w:pPr>
        <w:pStyle w:val="1"/>
        <w:spacing w:line="360" w:lineRule="auto"/>
        <w:ind w:left="0" w:firstLineChars="200" w:firstLine="562"/>
        <w:jc w:val="both"/>
        <w:rPr>
          <w:rFonts w:hint="eastAsia"/>
          <w:b/>
          <w:bCs/>
        </w:rPr>
      </w:pPr>
      <w:bookmarkStart w:id="9" w:name="五、服务客户"/>
      <w:bookmarkStart w:id="10" w:name="四、回报股东"/>
      <w:bookmarkStart w:id="11" w:name="_Toc24531709"/>
      <w:bookmarkEnd w:id="9"/>
      <w:bookmarkEnd w:id="10"/>
      <w:r>
        <w:rPr>
          <w:rFonts w:hint="eastAsia"/>
          <w:b/>
          <w:bCs/>
          <w:lang w:val="en-US"/>
        </w:rPr>
        <w:t>四</w:t>
      </w:r>
      <w:r>
        <w:rPr>
          <w:b/>
          <w:bCs/>
        </w:rPr>
        <w:t>、服务客户</w:t>
      </w:r>
      <w:bookmarkEnd w:id="11"/>
    </w:p>
    <w:p w14:paraId="4560F69E" w14:textId="77777777" w:rsidR="00A8200F" w:rsidRDefault="00A8200F">
      <w:pPr>
        <w:pStyle w:val="a4"/>
        <w:spacing w:line="360" w:lineRule="auto"/>
        <w:ind w:left="0" w:firstLineChars="200" w:firstLine="440"/>
        <w:jc w:val="both"/>
        <w:rPr>
          <w:rFonts w:hint="eastAsia"/>
          <w:sz w:val="22"/>
        </w:rPr>
      </w:pPr>
    </w:p>
    <w:p w14:paraId="33E1EE4E" w14:textId="1945E8BC" w:rsidR="00A8200F" w:rsidRDefault="00000000">
      <w:pPr>
        <w:pStyle w:val="a4"/>
        <w:spacing w:line="360" w:lineRule="auto"/>
        <w:ind w:left="0" w:firstLineChars="200" w:firstLine="480"/>
        <w:jc w:val="both"/>
        <w:rPr>
          <w:rFonts w:hint="eastAsia"/>
        </w:rPr>
      </w:pPr>
      <w:r>
        <w:t>很多客户对企业的评价当中相当多的原因不是由于产品质量服务等实质性</w:t>
      </w:r>
      <w:r>
        <w:rPr>
          <w:spacing w:val="-10"/>
        </w:rPr>
        <w:t>问题，而是企业与客户之间的沟通不够。因此，与客户保持沟通、特别是高层的</w:t>
      </w:r>
      <w:r>
        <w:rPr>
          <w:spacing w:val="-9"/>
        </w:rPr>
        <w:t>沟通渠道畅通是非常重要的，只有产品质量与服务质量双重保障才能获得客户的最终满意和认可。</w:t>
      </w:r>
      <w:r w:rsidR="001D3BD4">
        <w:rPr>
          <w:rFonts w:hint="eastAsia"/>
          <w:spacing w:val="-9"/>
        </w:rPr>
        <w:t>罗速</w:t>
      </w:r>
      <w:r>
        <w:rPr>
          <w:spacing w:val="-9"/>
        </w:rPr>
        <w:t>以</w:t>
      </w:r>
      <w:r>
        <w:rPr>
          <w:rFonts w:hint="eastAsia"/>
          <w:spacing w:val="-9"/>
        </w:rPr>
        <w:t>组织</w:t>
      </w:r>
      <w:r>
        <w:rPr>
          <w:spacing w:val="-9"/>
        </w:rPr>
        <w:t>机构改革为契机，从传统的产品制造商向现代化</w:t>
      </w:r>
      <w:r>
        <w:rPr>
          <w:rFonts w:hint="eastAsia"/>
          <w:spacing w:val="-8"/>
        </w:rPr>
        <w:t>生产</w:t>
      </w:r>
      <w:r>
        <w:rPr>
          <w:spacing w:val="-8"/>
        </w:rPr>
        <w:t>服务商转型，建立以市场为中心、以客户需求为重点的服务理念。</w:t>
      </w:r>
      <w:r>
        <w:rPr>
          <w:rFonts w:hint="eastAsia"/>
          <w:spacing w:val="-8"/>
        </w:rPr>
        <w:t>组织</w:t>
      </w:r>
      <w:r>
        <w:rPr>
          <w:spacing w:val="-8"/>
        </w:rPr>
        <w:t>机构改革</w:t>
      </w:r>
      <w:r>
        <w:rPr>
          <w:spacing w:val="-21"/>
        </w:rPr>
        <w:t>后，</w:t>
      </w:r>
      <w:r>
        <w:rPr>
          <w:rFonts w:hint="eastAsia"/>
          <w:spacing w:val="-21"/>
          <w:lang w:val="en-US"/>
        </w:rPr>
        <w:t>销售部</w:t>
      </w:r>
      <w:r>
        <w:rPr>
          <w:spacing w:val="-21"/>
        </w:rPr>
        <w:t xml:space="preserve">各自针对客户开展服务工作，不断优化服务流程，提升服务理念， </w:t>
      </w:r>
      <w:r>
        <w:rPr>
          <w:spacing w:val="-10"/>
        </w:rPr>
        <w:t>强化服务质量，急客户之所急，想客户之所想，在初期的工作中得到了客户的充</w:t>
      </w:r>
      <w:r>
        <w:t>分肯定。</w:t>
      </w:r>
    </w:p>
    <w:p w14:paraId="7D7FF72E" w14:textId="77777777" w:rsidR="00A8200F" w:rsidRDefault="00A8200F">
      <w:pPr>
        <w:pStyle w:val="a4"/>
        <w:spacing w:line="360" w:lineRule="auto"/>
        <w:ind w:left="0" w:firstLineChars="200" w:firstLine="480"/>
        <w:jc w:val="both"/>
        <w:rPr>
          <w:rFonts w:hint="eastAsia"/>
        </w:rPr>
      </w:pPr>
    </w:p>
    <w:p w14:paraId="313A9F8A" w14:textId="77777777" w:rsidR="00A8200F" w:rsidRDefault="00000000">
      <w:pPr>
        <w:pStyle w:val="1"/>
        <w:spacing w:line="360" w:lineRule="auto"/>
        <w:ind w:left="0" w:firstLineChars="200" w:firstLine="562"/>
        <w:jc w:val="both"/>
        <w:rPr>
          <w:rFonts w:hint="eastAsia"/>
          <w:b/>
          <w:bCs/>
        </w:rPr>
      </w:pPr>
      <w:bookmarkStart w:id="12" w:name="六、造福员工"/>
      <w:bookmarkStart w:id="13" w:name="_Toc24531710"/>
      <w:bookmarkEnd w:id="12"/>
      <w:r>
        <w:rPr>
          <w:rFonts w:hint="eastAsia"/>
          <w:b/>
          <w:bCs/>
          <w:lang w:val="en-US"/>
        </w:rPr>
        <w:t>五</w:t>
      </w:r>
      <w:r>
        <w:rPr>
          <w:b/>
          <w:bCs/>
        </w:rPr>
        <w:t>、造福员工</w:t>
      </w:r>
      <w:bookmarkEnd w:id="13"/>
    </w:p>
    <w:p w14:paraId="3107467A" w14:textId="77777777" w:rsidR="00A8200F" w:rsidRDefault="00A8200F">
      <w:pPr>
        <w:pStyle w:val="a4"/>
        <w:spacing w:line="360" w:lineRule="auto"/>
        <w:ind w:left="0" w:firstLineChars="200" w:firstLine="440"/>
        <w:jc w:val="both"/>
        <w:rPr>
          <w:rFonts w:hint="eastAsia"/>
          <w:sz w:val="22"/>
        </w:rPr>
      </w:pPr>
    </w:p>
    <w:p w14:paraId="7F278BE3" w14:textId="77777777" w:rsidR="00A8200F" w:rsidRDefault="00000000">
      <w:pPr>
        <w:pStyle w:val="a4"/>
        <w:spacing w:line="360" w:lineRule="auto"/>
        <w:ind w:left="0" w:firstLineChars="200" w:firstLine="460"/>
        <w:jc w:val="both"/>
        <w:rPr>
          <w:rFonts w:hint="eastAsia"/>
          <w:lang w:val="en-US"/>
        </w:rPr>
      </w:pPr>
      <w:r>
        <w:rPr>
          <w:spacing w:val="-10"/>
        </w:rPr>
        <w:t>公司着力构建“</w:t>
      </w:r>
      <w:r>
        <w:rPr>
          <w:rFonts w:asciiTheme="minorEastAsia" w:eastAsiaTheme="minorEastAsia" w:hAnsiTheme="minorEastAsia" w:hint="eastAsia"/>
          <w:color w:val="000000" w:themeColor="text1"/>
        </w:rPr>
        <w:t>合作、开放、责任、创新、高效</w:t>
      </w:r>
      <w:r>
        <w:rPr>
          <w:spacing w:val="-10"/>
        </w:rPr>
        <w:t>”的</w:t>
      </w:r>
      <w:r>
        <w:t>企业文化，不断提升企业的软实力，</w:t>
      </w:r>
      <w:r>
        <w:rPr>
          <w:rFonts w:hint="eastAsia"/>
          <w:lang w:val="en-US"/>
        </w:rPr>
        <w:t>提升员工幸福指数。</w:t>
      </w:r>
    </w:p>
    <w:p w14:paraId="2B2E6DF1" w14:textId="77777777" w:rsidR="00A8200F" w:rsidRDefault="00000000">
      <w:pPr>
        <w:pStyle w:val="ac"/>
        <w:tabs>
          <w:tab w:val="left" w:pos="540"/>
        </w:tabs>
        <w:spacing w:before="0" w:line="360" w:lineRule="auto"/>
        <w:ind w:leftChars="200" w:left="440" w:firstLine="0"/>
        <w:jc w:val="both"/>
        <w:rPr>
          <w:rFonts w:hint="eastAsia"/>
          <w:sz w:val="24"/>
        </w:rPr>
      </w:pPr>
      <w:r>
        <w:rPr>
          <w:rFonts w:hint="eastAsia"/>
          <w:sz w:val="24"/>
          <w:lang w:val="en-US"/>
        </w:rPr>
        <w:t xml:space="preserve">5.1 </w:t>
      </w:r>
      <w:r>
        <w:rPr>
          <w:sz w:val="24"/>
        </w:rPr>
        <w:t>确保员工权益</w:t>
      </w:r>
    </w:p>
    <w:p w14:paraId="2F3C6E60" w14:textId="77777777" w:rsidR="00A8200F" w:rsidRDefault="00000000">
      <w:pPr>
        <w:pStyle w:val="a4"/>
        <w:spacing w:line="360" w:lineRule="auto"/>
        <w:ind w:left="0" w:firstLineChars="200" w:firstLine="466"/>
        <w:jc w:val="both"/>
        <w:rPr>
          <w:rFonts w:hint="eastAsia"/>
        </w:rPr>
      </w:pPr>
      <w:r>
        <w:rPr>
          <w:spacing w:val="-7"/>
        </w:rPr>
        <w:t>在全球经济形势不稳定、变化多变的影响下，在公司身处逆境的时候，如何处理好职工利益和公司的利益关系，稳定队伍，凝聚人心，储备人才，是摆在公司管理层面前一个重要难题。员工是企业最宝贵的财富，企业的发展离不开员工</w:t>
      </w:r>
      <w:r>
        <w:rPr>
          <w:spacing w:val="-21"/>
        </w:rPr>
        <w:t xml:space="preserve">的辛勤劳动，公司始终秉承企业与员工“共赢发展”的理念，在企业发展的同时， </w:t>
      </w:r>
      <w:r>
        <w:rPr>
          <w:spacing w:val="-8"/>
        </w:rPr>
        <w:t>没有忘记对员工的回报，并致力于提高和改善员工的工作环境，职业发展平台以</w:t>
      </w:r>
      <w:r>
        <w:t>及合适的收入。</w:t>
      </w:r>
    </w:p>
    <w:p w14:paraId="3C6318B7" w14:textId="77777777" w:rsidR="00A8200F" w:rsidRDefault="00000000">
      <w:pPr>
        <w:pStyle w:val="ac"/>
        <w:tabs>
          <w:tab w:val="left" w:pos="540"/>
        </w:tabs>
        <w:spacing w:before="0" w:line="360" w:lineRule="auto"/>
        <w:ind w:leftChars="200" w:left="440" w:firstLine="0"/>
        <w:jc w:val="both"/>
        <w:rPr>
          <w:rFonts w:hint="eastAsia"/>
          <w:spacing w:val="-15"/>
          <w:sz w:val="24"/>
          <w:szCs w:val="24"/>
        </w:rPr>
      </w:pPr>
      <w:r>
        <w:rPr>
          <w:rFonts w:hint="eastAsia"/>
          <w:sz w:val="24"/>
          <w:lang w:val="en-US"/>
        </w:rPr>
        <w:t xml:space="preserve">5.2 </w:t>
      </w:r>
      <w:r>
        <w:rPr>
          <w:sz w:val="24"/>
        </w:rPr>
        <w:t>重视职业健康安全</w:t>
      </w:r>
    </w:p>
    <w:p w14:paraId="40B7F507" w14:textId="77777777" w:rsidR="00A8200F" w:rsidRDefault="00000000">
      <w:pPr>
        <w:pStyle w:val="a9"/>
        <w:pBdr>
          <w:bottom w:val="none" w:sz="0" w:space="0" w:color="auto"/>
        </w:pBdr>
        <w:spacing w:line="360" w:lineRule="auto"/>
        <w:ind w:firstLineChars="200" w:firstLine="450"/>
        <w:jc w:val="both"/>
        <w:rPr>
          <w:rFonts w:hint="eastAsia"/>
        </w:rPr>
      </w:pPr>
      <w:r>
        <w:rPr>
          <w:spacing w:val="-15"/>
          <w:sz w:val="24"/>
          <w:szCs w:val="24"/>
        </w:rPr>
        <w:t>公司始终坚持“</w:t>
      </w:r>
      <w:r>
        <w:rPr>
          <w:rFonts w:hint="eastAsia"/>
          <w:spacing w:val="-15"/>
          <w:sz w:val="24"/>
          <w:szCs w:val="24"/>
        </w:rPr>
        <w:t>服务第一、用户满意，节能减排、保护环境，关爱生命、关注健康，</w:t>
      </w:r>
      <w:r>
        <w:rPr>
          <w:rFonts w:hint="eastAsia"/>
          <w:spacing w:val="-15"/>
          <w:sz w:val="24"/>
          <w:szCs w:val="24"/>
        </w:rPr>
        <w:lastRenderedPageBreak/>
        <w:t>遵纪守法、不断改进</w:t>
      </w:r>
      <w:r>
        <w:rPr>
          <w:spacing w:val="-15"/>
          <w:sz w:val="24"/>
          <w:szCs w:val="24"/>
        </w:rPr>
        <w:t>”的方针</w:t>
      </w:r>
      <w:r>
        <w:rPr>
          <w:rFonts w:hint="eastAsia"/>
          <w:spacing w:val="-15"/>
          <w:sz w:val="24"/>
          <w:szCs w:val="24"/>
        </w:rPr>
        <w:t>，</w:t>
      </w:r>
      <w:r>
        <w:rPr>
          <w:spacing w:val="-15"/>
          <w:sz w:val="24"/>
          <w:szCs w:val="24"/>
        </w:rPr>
        <w:t xml:space="preserve">以超前预防作为安全工作的核心，以安全生产责任制为重点，以安全评价、考核、责任追究和过程动态控制为手段， </w:t>
      </w:r>
      <w:r>
        <w:rPr>
          <w:spacing w:val="-1"/>
          <w:sz w:val="24"/>
          <w:szCs w:val="24"/>
        </w:rPr>
        <w:t>以安全教育培训为保障，以安全生产标准化为主体，建立安全生产的长效机制。</w:t>
      </w:r>
    </w:p>
    <w:p w14:paraId="6C3FF17F" w14:textId="77777777" w:rsidR="00A8200F" w:rsidRDefault="00000000">
      <w:pPr>
        <w:pStyle w:val="a4"/>
        <w:spacing w:line="360" w:lineRule="auto"/>
        <w:ind w:left="0" w:firstLineChars="200" w:firstLine="458"/>
        <w:jc w:val="both"/>
        <w:rPr>
          <w:rFonts w:hint="eastAsia"/>
          <w:spacing w:val="-4"/>
        </w:rPr>
      </w:pPr>
      <w:r>
        <w:rPr>
          <w:spacing w:val="-11"/>
        </w:rPr>
        <w:t>公司十分重视、</w:t>
      </w:r>
      <w:proofErr w:type="gramStart"/>
      <w:r>
        <w:rPr>
          <w:spacing w:val="-11"/>
        </w:rPr>
        <w:t>关爱员工</w:t>
      </w:r>
      <w:proofErr w:type="gramEnd"/>
      <w:r>
        <w:rPr>
          <w:spacing w:val="-11"/>
        </w:rPr>
        <w:t>的健康，除了按照国家及地方有关社会保险方面的</w:t>
      </w:r>
      <w:r>
        <w:rPr>
          <w:spacing w:val="-22"/>
        </w:rPr>
        <w:t>法律、法规参加社会养老保险、基本医疗保险、工伤保险、生育险等社会保险</w:t>
      </w:r>
      <w:r>
        <w:rPr>
          <w:rFonts w:hint="eastAsia"/>
          <w:spacing w:val="-22"/>
        </w:rPr>
        <w:t>，</w:t>
      </w:r>
      <w:r>
        <w:rPr>
          <w:spacing w:val="-4"/>
        </w:rPr>
        <w:t>让职工更多的享受医疗保障，适度减轻个人住院费用负担、解决特殊工种岗位疾病导致的经济损失、补偿经常出差在外职工疾病、意外伤害和乘坐交通工具所引发的风险带来的损失，尽力完善员工的保障</w:t>
      </w:r>
      <w:r>
        <w:rPr>
          <w:rFonts w:hint="eastAsia"/>
          <w:spacing w:val="-4"/>
        </w:rPr>
        <w:t>范围，免除员工的后顾之忧。</w:t>
      </w:r>
    </w:p>
    <w:p w14:paraId="6C207AD0" w14:textId="77777777" w:rsidR="00A8200F" w:rsidRDefault="00000000">
      <w:pPr>
        <w:pStyle w:val="a4"/>
        <w:spacing w:line="360" w:lineRule="auto"/>
        <w:ind w:left="0" w:firstLineChars="200" w:firstLine="472"/>
        <w:jc w:val="both"/>
        <w:rPr>
          <w:rFonts w:hint="eastAsia"/>
        </w:rPr>
      </w:pPr>
      <w:r>
        <w:rPr>
          <w:rFonts w:hint="eastAsia"/>
          <w:spacing w:val="-4"/>
        </w:rPr>
        <w:t>公司也十分重视职工群众的身心健康，内部成立的各类文娱小组</w:t>
      </w:r>
      <w:r>
        <w:rPr>
          <w:spacing w:val="-4"/>
        </w:rPr>
        <w:t>，积极开展活</w:t>
      </w:r>
      <w:r>
        <w:rPr>
          <w:spacing w:val="-21"/>
        </w:rPr>
        <w:t xml:space="preserve">动，并组织了包括篮球、羽毛球等多场比赛。职工可以根据自己的爱好特长和情趣， </w:t>
      </w:r>
      <w:r>
        <w:rPr>
          <w:spacing w:val="-7"/>
        </w:rPr>
        <w:t>展示自己的才华，提升品味，充实精神生活，既活跃了职工的精神生活，也增强了企业的向心力和凝聚力。</w:t>
      </w:r>
    </w:p>
    <w:p w14:paraId="35146A22" w14:textId="77777777" w:rsidR="00A8200F" w:rsidRDefault="00000000">
      <w:pPr>
        <w:pStyle w:val="ac"/>
        <w:tabs>
          <w:tab w:val="left" w:pos="540"/>
        </w:tabs>
        <w:spacing w:before="0" w:line="360" w:lineRule="auto"/>
        <w:ind w:leftChars="200" w:left="440" w:firstLine="0"/>
        <w:jc w:val="both"/>
        <w:rPr>
          <w:rFonts w:hint="eastAsia"/>
          <w:sz w:val="24"/>
        </w:rPr>
      </w:pPr>
      <w:r>
        <w:rPr>
          <w:rFonts w:hint="eastAsia"/>
          <w:sz w:val="24"/>
          <w:lang w:val="en-US"/>
        </w:rPr>
        <w:t xml:space="preserve">5.3 </w:t>
      </w:r>
      <w:r>
        <w:rPr>
          <w:sz w:val="24"/>
        </w:rPr>
        <w:t>拓展员工职业成长</w:t>
      </w:r>
    </w:p>
    <w:p w14:paraId="6B387BD5" w14:textId="77777777" w:rsidR="00A8200F" w:rsidRDefault="00000000">
      <w:pPr>
        <w:pStyle w:val="a4"/>
        <w:spacing w:line="360" w:lineRule="auto"/>
        <w:ind w:left="0" w:firstLineChars="200" w:firstLine="472"/>
        <w:jc w:val="both"/>
        <w:rPr>
          <w:rFonts w:hint="eastAsia"/>
        </w:rPr>
      </w:pPr>
      <w:r>
        <w:rPr>
          <w:spacing w:val="-4"/>
        </w:rPr>
        <w:t>随着公司产品结构优化调整步伐加快以及尽快提高公司技术创新能力，适应</w:t>
      </w:r>
      <w:r>
        <w:rPr>
          <w:spacing w:val="-10"/>
        </w:rPr>
        <w:t>市场对科技人才的需求，现有技术人员资源已不能满足公司发展的需要，为保证</w:t>
      </w:r>
      <w:r>
        <w:rPr>
          <w:spacing w:val="-13"/>
        </w:rPr>
        <w:t>公司各技术岗位能够及时有效地补充所需的优秀人才，适时、适度、适量地招收</w:t>
      </w:r>
      <w:r>
        <w:rPr>
          <w:spacing w:val="-17"/>
        </w:rPr>
        <w:t>一批不同地区不同</w:t>
      </w:r>
      <w:r>
        <w:rPr>
          <w:rFonts w:hint="eastAsia"/>
          <w:spacing w:val="-17"/>
        </w:rPr>
        <w:t>高校</w:t>
      </w:r>
      <w:r>
        <w:rPr>
          <w:spacing w:val="-17"/>
        </w:rPr>
        <w:t>的优秀应届毕业生，并加以培养，使其尽快胜任工作，解决公司现有人力资源不足，改善公司人才结构，提高公司人才创新能力。</w:t>
      </w:r>
    </w:p>
    <w:p w14:paraId="70F38047" w14:textId="17B2D84F" w:rsidR="00A8200F" w:rsidRDefault="00000000">
      <w:pPr>
        <w:pStyle w:val="a4"/>
        <w:spacing w:line="360" w:lineRule="auto"/>
        <w:ind w:left="0" w:firstLineChars="200" w:firstLine="468"/>
        <w:jc w:val="both"/>
        <w:rPr>
          <w:rFonts w:hint="eastAsia"/>
        </w:rPr>
      </w:pPr>
      <w:r>
        <w:rPr>
          <w:spacing w:val="-6"/>
        </w:rPr>
        <w:t>公司在招聘引进人才的同时，注重人才培养措施，根据公司发展的需要和稳</w:t>
      </w:r>
      <w:r>
        <w:rPr>
          <w:spacing w:val="-12"/>
        </w:rPr>
        <w:t>定人才的工作实际，建立技术、管理、技能人才骨干队伍，争取逐步形成结构合</w:t>
      </w:r>
      <w:r>
        <w:rPr>
          <w:spacing w:val="-11"/>
        </w:rPr>
        <w:t>理、高效精干的人才队伍群体，以满足公司参与市场竞争和追赶世界先进水平的</w:t>
      </w:r>
      <w:r>
        <w:rPr>
          <w:spacing w:val="-20"/>
        </w:rPr>
        <w:t>需要。为此，企业制定了人才培养措施和人才培训计划，面向市场和研发，实施人力结构调整，着力建设后备人才库、</w:t>
      </w:r>
      <w:r>
        <w:rPr>
          <w:spacing w:val="-8"/>
        </w:rPr>
        <w:t>开发分类课程、优化内部讲师队伍、打造校企合作基地、依托网络系统搭建</w:t>
      </w:r>
      <w:r w:rsidR="001D3BD4">
        <w:rPr>
          <w:rFonts w:hint="eastAsia"/>
          <w:spacing w:val="-8"/>
        </w:rPr>
        <w:t>罗速</w:t>
      </w:r>
      <w:r>
        <w:rPr>
          <w:spacing w:val="-12"/>
        </w:rPr>
        <w:t>网络学习平台，重点实施营销人才、核心管理人才、关键技术人才、重点高技</w:t>
      </w:r>
      <w:r>
        <w:rPr>
          <w:spacing w:val="-11"/>
        </w:rPr>
        <w:t>能人才、班组长、三年以内新员工、第二能力开发等几大人才培育专项工程。这</w:t>
      </w:r>
      <w:r>
        <w:rPr>
          <w:spacing w:val="-13"/>
        </w:rPr>
        <w:t>些措施计划，有利于增强人才队伍的责任感和使命感，强化企业荣誉感和忠诚教</w:t>
      </w:r>
      <w:r>
        <w:rPr>
          <w:spacing w:val="-11"/>
        </w:rPr>
        <w:t>育度，提高人才队伍的工作主动性、创造紧迫性，这不仅是公司发展需要，也是</w:t>
      </w:r>
      <w:r>
        <w:rPr>
          <w:spacing w:val="-15"/>
        </w:rPr>
        <w:t>国家建设制造强国的需要。公司不断完善用人机制，大力营造一个良好的施才环境，加大优秀人才的引进力度，以待遇吸引人，以事业留住人，以感情打动人。</w:t>
      </w:r>
      <w:r>
        <w:rPr>
          <w:spacing w:val="-22"/>
        </w:rPr>
        <w:t>采取多种渠道发现、培养、造就人才，实施“走出去、引进来”两条腿走路方略， 促进人才队伍技术技能素质的迅速提升。</w:t>
      </w:r>
    </w:p>
    <w:p w14:paraId="488D2532" w14:textId="77777777" w:rsidR="00A8200F" w:rsidRDefault="00000000">
      <w:pPr>
        <w:pStyle w:val="ac"/>
        <w:tabs>
          <w:tab w:val="left" w:pos="540"/>
        </w:tabs>
        <w:spacing w:before="0" w:line="360" w:lineRule="auto"/>
        <w:ind w:leftChars="200" w:left="440" w:firstLine="0"/>
        <w:jc w:val="both"/>
        <w:rPr>
          <w:rFonts w:hint="eastAsia"/>
          <w:sz w:val="24"/>
        </w:rPr>
      </w:pPr>
      <w:r>
        <w:rPr>
          <w:rFonts w:hint="eastAsia"/>
          <w:sz w:val="24"/>
          <w:lang w:val="en-US"/>
        </w:rPr>
        <w:lastRenderedPageBreak/>
        <w:t xml:space="preserve">5.4 </w:t>
      </w:r>
      <w:r>
        <w:rPr>
          <w:sz w:val="24"/>
        </w:rPr>
        <w:t>完善管理体制与软环境建设</w:t>
      </w:r>
    </w:p>
    <w:p w14:paraId="69D8BD50" w14:textId="77777777" w:rsidR="00A8200F" w:rsidRDefault="00000000">
      <w:pPr>
        <w:pStyle w:val="a4"/>
        <w:spacing w:line="360" w:lineRule="auto"/>
        <w:ind w:left="0" w:firstLineChars="200" w:firstLine="480"/>
        <w:jc w:val="both"/>
        <w:rPr>
          <w:rFonts w:hint="eastAsia"/>
        </w:rPr>
      </w:pPr>
      <w:r>
        <w:t>公司建立了以人为本的人力资源开发和管理工作系统、激励机制和员工培训</w:t>
      </w:r>
    </w:p>
    <w:p w14:paraId="3AE39136" w14:textId="77777777" w:rsidR="00A8200F" w:rsidRDefault="00000000">
      <w:pPr>
        <w:pStyle w:val="a4"/>
        <w:spacing w:line="360" w:lineRule="auto"/>
        <w:ind w:left="0" w:firstLineChars="200" w:firstLine="478"/>
        <w:jc w:val="both"/>
        <w:rPr>
          <w:rFonts w:hint="eastAsia"/>
        </w:rPr>
      </w:pPr>
      <w:r>
        <w:rPr>
          <w:spacing w:val="-1"/>
        </w:rPr>
        <w:t>与教育体系。公司始终坚持观念创新、制度创新的原则，创造一种公平、公正、</w:t>
      </w:r>
      <w:r>
        <w:rPr>
          <w:spacing w:val="-9"/>
        </w:rPr>
        <w:t>公开的氛围，建立一套充分发挥个人潜能的机制，提供一个充分实现自我价值的</w:t>
      </w:r>
      <w:r>
        <w:rPr>
          <w:spacing w:val="-11"/>
        </w:rPr>
        <w:t>发展空间。公司</w:t>
      </w:r>
      <w:r>
        <w:rPr>
          <w:rFonts w:hint="eastAsia"/>
          <w:spacing w:val="-11"/>
        </w:rPr>
        <w:t>人力资源部</w:t>
      </w:r>
      <w:r>
        <w:rPr>
          <w:spacing w:val="-11"/>
        </w:rPr>
        <w:t>对各部门岗位进行普查，并进行关键岗位识别，加大</w:t>
      </w:r>
      <w:r>
        <w:rPr>
          <w:spacing w:val="-21"/>
        </w:rPr>
        <w:t xml:space="preserve">对关键岗位的人力资源配置和管理，建设公司后备人才梯队，完善人才引入制度， </w:t>
      </w:r>
      <w:r>
        <w:t>形成“能吸引、有门槛、留得住、有限制”的合理化人力资源管理。</w:t>
      </w:r>
    </w:p>
    <w:p w14:paraId="474694B7" w14:textId="77777777" w:rsidR="00A8200F" w:rsidRDefault="00000000">
      <w:pPr>
        <w:pStyle w:val="a4"/>
        <w:spacing w:line="360" w:lineRule="auto"/>
        <w:ind w:left="0" w:firstLineChars="200" w:firstLine="468"/>
        <w:jc w:val="both"/>
        <w:rPr>
          <w:rFonts w:hint="eastAsia"/>
        </w:rPr>
      </w:pPr>
      <w:r>
        <w:rPr>
          <w:spacing w:val="-6"/>
        </w:rPr>
        <w:t>人才的培养离不开软环境和硬环境的建设，软环境方面，加强技术人员、管</w:t>
      </w:r>
      <w:r>
        <w:rPr>
          <w:spacing w:val="-11"/>
        </w:rPr>
        <w:t>理人员、技术工人的团队建设，团队作为一个集体，是一个企业发展和竞争的核</w:t>
      </w:r>
      <w:r>
        <w:rPr>
          <w:spacing w:val="-21"/>
        </w:rPr>
        <w:t xml:space="preserve">心力量，企业与企业之间的竞争，关键是团队与团队之间的竞争，通过领导协调， </w:t>
      </w:r>
      <w:r>
        <w:rPr>
          <w:spacing w:val="-9"/>
        </w:rPr>
        <w:t>各团队分工合作，互敬、互爱、互助、互学，逐渐磨合，形成优势互补、取长补短，相互克服、相互激发，最终实现最高的工作效率。</w:t>
      </w:r>
    </w:p>
    <w:p w14:paraId="79C410FC" w14:textId="77777777" w:rsidR="00A8200F" w:rsidRDefault="00000000">
      <w:pPr>
        <w:pStyle w:val="ac"/>
        <w:tabs>
          <w:tab w:val="left" w:pos="540"/>
        </w:tabs>
        <w:spacing w:before="0" w:line="360" w:lineRule="auto"/>
        <w:ind w:leftChars="200" w:left="440" w:firstLine="0"/>
        <w:jc w:val="both"/>
        <w:rPr>
          <w:rFonts w:hint="eastAsia"/>
          <w:sz w:val="24"/>
        </w:rPr>
      </w:pPr>
      <w:r>
        <w:rPr>
          <w:rFonts w:hint="eastAsia"/>
          <w:sz w:val="24"/>
          <w:lang w:val="en-US"/>
        </w:rPr>
        <w:t xml:space="preserve">5.5 </w:t>
      </w:r>
      <w:r>
        <w:rPr>
          <w:sz w:val="24"/>
        </w:rPr>
        <w:t>构建祥和工作氛围</w:t>
      </w:r>
    </w:p>
    <w:p w14:paraId="71CC91F3" w14:textId="77777777" w:rsidR="00A8200F" w:rsidRDefault="00000000">
      <w:pPr>
        <w:pStyle w:val="a4"/>
        <w:spacing w:line="360" w:lineRule="auto"/>
        <w:ind w:left="0" w:firstLineChars="200" w:firstLine="468"/>
        <w:jc w:val="both"/>
        <w:rPr>
          <w:rFonts w:hint="eastAsia"/>
        </w:rPr>
      </w:pPr>
      <w:r>
        <w:rPr>
          <w:spacing w:val="-6"/>
        </w:rPr>
        <w:t>公司十分注重调动全体员工的积极性，在推出与员工切身利益密切相关的政</w:t>
      </w:r>
      <w:r>
        <w:rPr>
          <w:spacing w:val="-10"/>
        </w:rPr>
        <w:t>策、规定时，公司都通过座谈会</w:t>
      </w:r>
      <w:r>
        <w:rPr>
          <w:rFonts w:hint="eastAsia"/>
          <w:spacing w:val="-10"/>
        </w:rPr>
        <w:t>、</w:t>
      </w:r>
      <w:r>
        <w:rPr>
          <w:spacing w:val="-10"/>
        </w:rPr>
        <w:t>专题调研等形式，广泛听取意见。对</w:t>
      </w:r>
      <w:r>
        <w:rPr>
          <w:spacing w:val="-14"/>
        </w:rPr>
        <w:t>职工反映的问题进行认真地调查并通过职工代表大会方式进行讨论、研究，给予解决和答复，使广大员工感受到自己是企业的主人，企业是自己的家。</w:t>
      </w:r>
      <w:r>
        <w:rPr>
          <w:spacing w:val="-6"/>
        </w:rPr>
        <w:t>为使员工了解企业的经营情况、发展战略、改革措施等重大事项，</w:t>
      </w:r>
      <w:proofErr w:type="gramStart"/>
      <w:r>
        <w:rPr>
          <w:spacing w:val="-6"/>
        </w:rPr>
        <w:t>搭建员工</w:t>
      </w:r>
      <w:proofErr w:type="gramEnd"/>
      <w:r>
        <w:rPr>
          <w:spacing w:val="-6"/>
        </w:rPr>
        <w:t>与高</w:t>
      </w:r>
      <w:r>
        <w:rPr>
          <w:spacing w:val="-7"/>
        </w:rPr>
        <w:t xml:space="preserve">层管理人员的有效沟通平台和渠道。公司工会制定了员工定期座谈会管理办法， </w:t>
      </w:r>
      <w:r>
        <w:rPr>
          <w:spacing w:val="-20"/>
        </w:rPr>
        <w:t>每月</w:t>
      </w:r>
      <w:r>
        <w:rPr>
          <w:rFonts w:hint="eastAsia"/>
        </w:rPr>
        <w:t>有固定时间</w:t>
      </w:r>
      <w:r>
        <w:rPr>
          <w:spacing w:val="-8"/>
        </w:rPr>
        <w:t>定为员工接待日，听取员工对公司发展过程中的意见和建议及员工最关心、最直接的问题和意见，解答员工的凝问。</w:t>
      </w:r>
    </w:p>
    <w:p w14:paraId="5008019A" w14:textId="77777777" w:rsidR="00A8200F" w:rsidRDefault="00000000">
      <w:pPr>
        <w:pStyle w:val="a4"/>
        <w:spacing w:line="360" w:lineRule="auto"/>
        <w:ind w:left="0" w:firstLineChars="200" w:firstLine="460"/>
        <w:jc w:val="both"/>
        <w:rPr>
          <w:rFonts w:hint="eastAsia"/>
        </w:rPr>
      </w:pPr>
      <w:r>
        <w:rPr>
          <w:spacing w:val="-10"/>
        </w:rPr>
        <w:t>同时，通过举办多种多样的文艺活动、培训讨论等活</w:t>
      </w:r>
      <w:r>
        <w:rPr>
          <w:spacing w:val="-7"/>
        </w:rPr>
        <w:t>动来增强员工凝聚力和向心力，提高员工身心素质。家庭是企业的细胞，只有职</w:t>
      </w:r>
      <w:r>
        <w:rPr>
          <w:spacing w:val="-8"/>
        </w:rPr>
        <w:t>工家庭唱响和谐之音，职工才能全力以赴地投入到工作中，企业才能实现稳定发</w:t>
      </w:r>
      <w:r>
        <w:rPr>
          <w:spacing w:val="-10"/>
        </w:rPr>
        <w:t>展。公司深入实施文明家庭创建工程，努力构建和谐稳定家园，为公司的稳定健</w:t>
      </w:r>
      <w:r>
        <w:t>康发展创造安定向上的良好氛围。</w:t>
      </w:r>
    </w:p>
    <w:p w14:paraId="5E324131" w14:textId="77777777" w:rsidR="00A8200F" w:rsidRDefault="00A8200F">
      <w:pPr>
        <w:pStyle w:val="a4"/>
        <w:spacing w:line="360" w:lineRule="auto"/>
        <w:ind w:left="0" w:firstLineChars="200" w:firstLine="480"/>
        <w:jc w:val="both"/>
        <w:rPr>
          <w:rFonts w:hint="eastAsia"/>
        </w:rPr>
      </w:pPr>
    </w:p>
    <w:p w14:paraId="48FBE33F" w14:textId="77777777" w:rsidR="00A8200F" w:rsidRDefault="00000000">
      <w:pPr>
        <w:pStyle w:val="1"/>
        <w:spacing w:line="360" w:lineRule="auto"/>
        <w:ind w:leftChars="200" w:left="440" w:firstLineChars="100" w:firstLine="281"/>
        <w:jc w:val="both"/>
        <w:rPr>
          <w:rFonts w:hint="eastAsia"/>
          <w:b/>
          <w:bCs/>
        </w:rPr>
      </w:pPr>
      <w:bookmarkStart w:id="14" w:name="七、奉献社会"/>
      <w:bookmarkStart w:id="15" w:name="_Toc24531711"/>
      <w:bookmarkEnd w:id="14"/>
      <w:r>
        <w:rPr>
          <w:rFonts w:hint="eastAsia"/>
          <w:b/>
          <w:bCs/>
          <w:lang w:val="en-US"/>
        </w:rPr>
        <w:t>六、</w:t>
      </w:r>
      <w:r>
        <w:rPr>
          <w:b/>
          <w:bCs/>
        </w:rPr>
        <w:t>奉献社会</w:t>
      </w:r>
      <w:bookmarkEnd w:id="15"/>
    </w:p>
    <w:p w14:paraId="0249B7B0" w14:textId="77777777" w:rsidR="00A8200F" w:rsidRDefault="00A8200F">
      <w:pPr>
        <w:rPr>
          <w:rFonts w:hint="eastAsia"/>
        </w:rPr>
      </w:pPr>
    </w:p>
    <w:p w14:paraId="61189F92" w14:textId="77777777" w:rsidR="00A8200F" w:rsidRDefault="00000000">
      <w:pPr>
        <w:pStyle w:val="a4"/>
        <w:spacing w:line="360" w:lineRule="auto"/>
        <w:ind w:left="0" w:firstLineChars="200" w:firstLine="480"/>
        <w:jc w:val="both"/>
        <w:rPr>
          <w:rFonts w:hint="eastAsia"/>
          <w:szCs w:val="22"/>
        </w:rPr>
      </w:pPr>
      <w:r>
        <w:rPr>
          <w:rFonts w:hint="eastAsia"/>
          <w:szCs w:val="22"/>
        </w:rPr>
        <w:t>公司发展离不开社会各界的支持，同时公司对社会也应履行社会责任。公司领导十分重视公益支持，积极主动履行公共责任，回报社会。</w:t>
      </w:r>
    </w:p>
    <w:p w14:paraId="08AE8C92" w14:textId="77777777" w:rsidR="00A8200F" w:rsidRDefault="00000000">
      <w:pPr>
        <w:pStyle w:val="a4"/>
        <w:spacing w:line="360" w:lineRule="auto"/>
        <w:ind w:left="0" w:firstLineChars="200" w:firstLine="480"/>
        <w:jc w:val="both"/>
        <w:rPr>
          <w:rFonts w:hint="eastAsia"/>
          <w:szCs w:val="22"/>
        </w:rPr>
      </w:pPr>
      <w:r>
        <w:rPr>
          <w:rFonts w:hint="eastAsia"/>
          <w:szCs w:val="22"/>
        </w:rPr>
        <w:t>结合公司的发展战略，在公司战略规划上，专门规划出部分资金用于的公益活</w:t>
      </w:r>
      <w:r>
        <w:rPr>
          <w:rFonts w:hint="eastAsia"/>
          <w:szCs w:val="22"/>
        </w:rPr>
        <w:lastRenderedPageBreak/>
        <w:t>动。公司领导以身作则积极参与社会的公益活动。</w:t>
      </w:r>
    </w:p>
    <w:p w14:paraId="2B537011" w14:textId="77777777" w:rsidR="00A8200F" w:rsidRDefault="00A8200F">
      <w:pPr>
        <w:pStyle w:val="a4"/>
        <w:spacing w:line="360" w:lineRule="auto"/>
        <w:ind w:left="0" w:firstLineChars="200" w:firstLine="480"/>
        <w:jc w:val="both"/>
        <w:rPr>
          <w:rFonts w:hint="eastAsia"/>
          <w:szCs w:val="22"/>
        </w:rPr>
      </w:pPr>
    </w:p>
    <w:p w14:paraId="3AFF0A67" w14:textId="77777777" w:rsidR="00A8200F" w:rsidRDefault="00000000">
      <w:pPr>
        <w:pStyle w:val="1"/>
        <w:spacing w:line="360" w:lineRule="auto"/>
        <w:ind w:left="0" w:firstLineChars="200" w:firstLine="562"/>
        <w:jc w:val="both"/>
        <w:rPr>
          <w:rFonts w:hint="eastAsia"/>
          <w:b/>
          <w:bCs/>
        </w:rPr>
      </w:pPr>
      <w:bookmarkStart w:id="16" w:name="八、合作伙伴"/>
      <w:bookmarkStart w:id="17" w:name="_Toc24531712"/>
      <w:bookmarkEnd w:id="16"/>
      <w:r>
        <w:rPr>
          <w:rFonts w:hint="eastAsia"/>
          <w:b/>
          <w:bCs/>
          <w:lang w:val="en-US"/>
        </w:rPr>
        <w:t>七</w:t>
      </w:r>
      <w:r>
        <w:rPr>
          <w:b/>
          <w:bCs/>
        </w:rPr>
        <w:t>、合作伙伴</w:t>
      </w:r>
      <w:bookmarkEnd w:id="17"/>
    </w:p>
    <w:p w14:paraId="653EDD2B" w14:textId="77777777" w:rsidR="00A8200F" w:rsidRDefault="00A8200F">
      <w:pPr>
        <w:pStyle w:val="a4"/>
        <w:spacing w:line="360" w:lineRule="auto"/>
        <w:ind w:left="0" w:firstLineChars="200" w:firstLine="440"/>
        <w:jc w:val="both"/>
        <w:rPr>
          <w:rFonts w:hint="eastAsia"/>
          <w:sz w:val="22"/>
        </w:rPr>
      </w:pPr>
    </w:p>
    <w:p w14:paraId="37B7ACF6" w14:textId="77777777" w:rsidR="00A8200F" w:rsidRDefault="00000000">
      <w:pPr>
        <w:pStyle w:val="a4"/>
        <w:spacing w:line="360" w:lineRule="auto"/>
        <w:ind w:left="0" w:firstLineChars="200" w:firstLine="468"/>
        <w:jc w:val="both"/>
        <w:rPr>
          <w:rFonts w:hint="eastAsia"/>
        </w:rPr>
      </w:pPr>
      <w:r>
        <w:rPr>
          <w:spacing w:val="-6"/>
        </w:rPr>
        <w:t>每一个伙伴关系都有其独特的成功因素，这与公司独特的环境相关联。然而</w:t>
      </w:r>
      <w:r>
        <w:rPr>
          <w:spacing w:val="-7"/>
        </w:rPr>
        <w:t>在不同产业国家与市场中，每个成功企业的业绩后面，有三个共同的因素存在于</w:t>
      </w:r>
      <w:r>
        <w:rPr>
          <w:spacing w:val="-9"/>
        </w:rPr>
        <w:t>每个成功的伙伴关系中：贡献、亲密、远景。这三个因素是促使伙伴关系成功不</w:t>
      </w:r>
      <w:r>
        <w:t>可或缺的因素。</w:t>
      </w:r>
    </w:p>
    <w:p w14:paraId="1C733A41" w14:textId="77777777" w:rsidR="00A8200F" w:rsidRDefault="00000000">
      <w:pPr>
        <w:pStyle w:val="ac"/>
        <w:tabs>
          <w:tab w:val="left" w:pos="540"/>
        </w:tabs>
        <w:spacing w:before="0" w:line="360" w:lineRule="auto"/>
        <w:ind w:leftChars="200" w:left="440" w:firstLine="0"/>
        <w:jc w:val="both"/>
        <w:rPr>
          <w:rFonts w:hint="eastAsia"/>
          <w:sz w:val="24"/>
        </w:rPr>
      </w:pPr>
      <w:r>
        <w:rPr>
          <w:rFonts w:hint="eastAsia"/>
          <w:sz w:val="24"/>
          <w:lang w:val="en-US"/>
        </w:rPr>
        <w:t xml:space="preserve">7.1 </w:t>
      </w:r>
      <w:r>
        <w:rPr>
          <w:rFonts w:hint="eastAsia"/>
          <w:sz w:val="24"/>
        </w:rPr>
        <w:t>共享共赢</w:t>
      </w:r>
    </w:p>
    <w:p w14:paraId="0B8E7DC6" w14:textId="77777777" w:rsidR="00A8200F" w:rsidRDefault="00000000">
      <w:pPr>
        <w:pStyle w:val="a4"/>
        <w:spacing w:line="360" w:lineRule="auto"/>
        <w:ind w:left="0" w:firstLineChars="200" w:firstLine="456"/>
        <w:jc w:val="both"/>
        <w:rPr>
          <w:rFonts w:hint="eastAsia"/>
        </w:rPr>
      </w:pPr>
      <w:r>
        <w:rPr>
          <w:spacing w:val="-12"/>
        </w:rPr>
        <w:t>公司早</w:t>
      </w:r>
      <w:r>
        <w:rPr>
          <w:spacing w:val="-15"/>
        </w:rPr>
        <w:t xml:space="preserve">年就推行供应商整合调整项目，即培养一批优秀的供应商， </w:t>
      </w:r>
      <w:r>
        <w:rPr>
          <w:spacing w:val="-5"/>
        </w:rPr>
        <w:t>合并或放弃一批零散繁杂的小供应商，使得供应商的积极性得到了充分发挥，公</w:t>
      </w:r>
      <w:r>
        <w:rPr>
          <w:spacing w:val="-10"/>
        </w:rPr>
        <w:t>司与供应商的关系不再是简单的买卖关系，而是一种共生共荣</w:t>
      </w:r>
      <w:r>
        <w:rPr>
          <w:rFonts w:hint="eastAsia"/>
          <w:spacing w:val="-10"/>
        </w:rPr>
        <w:t>，共享共赢</w:t>
      </w:r>
      <w:r>
        <w:rPr>
          <w:spacing w:val="-10"/>
        </w:rPr>
        <w:t>的战略合作伙伴关</w:t>
      </w:r>
      <w:r>
        <w:rPr>
          <w:spacing w:val="-13"/>
        </w:rPr>
        <w:t>系。</w:t>
      </w:r>
    </w:p>
    <w:p w14:paraId="747BC435" w14:textId="77777777" w:rsidR="00A8200F" w:rsidRDefault="00000000">
      <w:pPr>
        <w:pStyle w:val="ac"/>
        <w:tabs>
          <w:tab w:val="left" w:pos="540"/>
        </w:tabs>
        <w:spacing w:before="0" w:line="360" w:lineRule="auto"/>
        <w:ind w:leftChars="200" w:left="440" w:firstLine="0"/>
        <w:jc w:val="both"/>
        <w:rPr>
          <w:rFonts w:hint="eastAsia"/>
          <w:sz w:val="24"/>
        </w:rPr>
      </w:pPr>
      <w:r>
        <w:rPr>
          <w:rFonts w:hint="eastAsia"/>
          <w:sz w:val="24"/>
          <w:lang w:val="en-US"/>
        </w:rPr>
        <w:t xml:space="preserve">7.2 </w:t>
      </w:r>
      <w:r>
        <w:rPr>
          <w:sz w:val="24"/>
        </w:rPr>
        <w:t>杜绝商业贿赂</w:t>
      </w:r>
    </w:p>
    <w:p w14:paraId="4B2316B2" w14:textId="77777777" w:rsidR="00A8200F" w:rsidRDefault="00000000">
      <w:pPr>
        <w:pStyle w:val="a4"/>
        <w:spacing w:line="360" w:lineRule="auto"/>
        <w:ind w:left="0" w:firstLineChars="200" w:firstLine="462"/>
        <w:jc w:val="both"/>
        <w:rPr>
          <w:rFonts w:hint="eastAsia"/>
        </w:rPr>
      </w:pPr>
      <w:r>
        <w:rPr>
          <w:spacing w:val="-9"/>
        </w:rPr>
        <w:t>随着公司的发展，供应商采购管理中的地位显得越来越重要。公司对供应商</w:t>
      </w:r>
      <w:r>
        <w:rPr>
          <w:spacing w:val="-10"/>
        </w:rPr>
        <w:t>的选择是在</w:t>
      </w:r>
      <w:r>
        <w:t>ISO</w:t>
      </w:r>
      <w:r>
        <w:rPr>
          <w:rFonts w:hint="eastAsia"/>
          <w:lang w:val="en-US"/>
        </w:rPr>
        <w:t xml:space="preserve"> </w:t>
      </w:r>
      <w:r>
        <w:t>9001</w:t>
      </w:r>
      <w:r>
        <w:rPr>
          <w:spacing w:val="-32"/>
        </w:rPr>
        <w:t>、</w:t>
      </w:r>
      <w:r>
        <w:t>ISO</w:t>
      </w:r>
      <w:r>
        <w:rPr>
          <w:rFonts w:hint="eastAsia"/>
          <w:lang w:val="en-US"/>
        </w:rPr>
        <w:t xml:space="preserve"> </w:t>
      </w:r>
      <w:r>
        <w:t>1400</w:t>
      </w:r>
      <w:r>
        <w:rPr>
          <w:rFonts w:hint="eastAsia"/>
        </w:rPr>
        <w:t>1</w:t>
      </w:r>
      <w:r>
        <w:rPr>
          <w:spacing w:val="-32"/>
        </w:rPr>
        <w:t>、</w:t>
      </w:r>
      <w:r>
        <w:rPr>
          <w:rFonts w:hint="eastAsia"/>
        </w:rPr>
        <w:t>ISO</w:t>
      </w:r>
      <w:r>
        <w:rPr>
          <w:rFonts w:hint="eastAsia"/>
          <w:lang w:val="en-US"/>
        </w:rPr>
        <w:t xml:space="preserve"> </w:t>
      </w:r>
      <w:r>
        <w:rPr>
          <w:rFonts w:hint="eastAsia"/>
        </w:rPr>
        <w:t>45001</w:t>
      </w:r>
      <w:proofErr w:type="gramStart"/>
      <w:r>
        <w:rPr>
          <w:spacing w:val="-11"/>
        </w:rPr>
        <w:t>三</w:t>
      </w:r>
      <w:proofErr w:type="gramEnd"/>
      <w:r>
        <w:rPr>
          <w:spacing w:val="-11"/>
        </w:rPr>
        <w:t>大体系文件的原则下进行的</w:t>
      </w:r>
      <w:r>
        <w:t>。</w:t>
      </w:r>
      <w:bookmarkStart w:id="18" w:name="九、社会认可"/>
      <w:bookmarkEnd w:id="18"/>
    </w:p>
    <w:p w14:paraId="1C2A84CE" w14:textId="77777777" w:rsidR="00A8200F" w:rsidRDefault="00A8200F">
      <w:pPr>
        <w:pStyle w:val="a4"/>
        <w:spacing w:line="360" w:lineRule="auto"/>
        <w:ind w:left="0" w:firstLineChars="200" w:firstLine="480"/>
        <w:jc w:val="both"/>
        <w:rPr>
          <w:rFonts w:hint="eastAsia"/>
        </w:rPr>
      </w:pPr>
    </w:p>
    <w:p w14:paraId="26359A05" w14:textId="77777777" w:rsidR="00A8200F" w:rsidRDefault="00000000">
      <w:pPr>
        <w:pStyle w:val="1"/>
        <w:spacing w:line="360" w:lineRule="auto"/>
        <w:ind w:left="0" w:firstLineChars="200" w:firstLine="562"/>
        <w:jc w:val="both"/>
        <w:rPr>
          <w:rFonts w:hint="eastAsia"/>
          <w:b/>
          <w:bCs/>
        </w:rPr>
      </w:pPr>
      <w:bookmarkStart w:id="19" w:name="十、存在问题及改进"/>
      <w:bookmarkStart w:id="20" w:name="_Toc24531713"/>
      <w:bookmarkEnd w:id="19"/>
      <w:r>
        <w:rPr>
          <w:rFonts w:hint="eastAsia"/>
          <w:b/>
          <w:bCs/>
          <w:lang w:val="en-US"/>
        </w:rPr>
        <w:t>八</w:t>
      </w:r>
      <w:r>
        <w:rPr>
          <w:b/>
          <w:bCs/>
        </w:rPr>
        <w:t>、存在问题及改进</w:t>
      </w:r>
      <w:bookmarkEnd w:id="20"/>
    </w:p>
    <w:p w14:paraId="71627AB8" w14:textId="77777777" w:rsidR="00A8200F" w:rsidRDefault="00A8200F">
      <w:pPr>
        <w:pStyle w:val="a4"/>
        <w:spacing w:line="360" w:lineRule="auto"/>
        <w:ind w:left="0" w:firstLineChars="200" w:firstLine="440"/>
        <w:jc w:val="both"/>
        <w:rPr>
          <w:rFonts w:hint="eastAsia"/>
          <w:sz w:val="22"/>
        </w:rPr>
      </w:pPr>
    </w:p>
    <w:p w14:paraId="6A0ADAEE" w14:textId="2A166AAE" w:rsidR="00A8200F" w:rsidRPr="00727ECF" w:rsidRDefault="00000000">
      <w:pPr>
        <w:pStyle w:val="a4"/>
        <w:spacing w:line="360" w:lineRule="auto"/>
        <w:ind w:left="0" w:firstLineChars="200" w:firstLine="480"/>
        <w:jc w:val="both"/>
        <w:rPr>
          <w:rFonts w:hint="eastAsia"/>
        </w:rPr>
      </w:pPr>
      <w:r w:rsidRPr="00727ECF">
        <w:t>公司在履行社会责任各方面做了大量的工作，但与相关规定仍存在差距。</w:t>
      </w:r>
      <w:r w:rsidR="00E54E55" w:rsidRPr="00727ECF">
        <w:rPr>
          <w:rFonts w:hint="eastAsia"/>
        </w:rPr>
        <w:t>202</w:t>
      </w:r>
      <w:r w:rsidR="00E86C1D">
        <w:rPr>
          <w:rFonts w:hint="eastAsia"/>
        </w:rPr>
        <w:t>4</w:t>
      </w:r>
      <w:r w:rsidRPr="00727ECF">
        <w:t>年，</w:t>
      </w:r>
      <w:r w:rsidR="00E86C1D">
        <w:rPr>
          <w:rFonts w:hint="eastAsia"/>
          <w:lang w:val="en-US"/>
        </w:rPr>
        <w:t>随着市场经济不断缓和，国外纺织袜业对设备智能化需求急迫，公司也不得不面对生产供求问题</w:t>
      </w:r>
      <w:r w:rsidRPr="00727ECF">
        <w:t>：一是规模和效益方面：</w:t>
      </w:r>
      <w:r w:rsidR="00E54E55" w:rsidRPr="00727ECF">
        <w:rPr>
          <w:rFonts w:hint="eastAsia"/>
        </w:rPr>
        <w:t>202</w:t>
      </w:r>
      <w:r w:rsidR="00E86C1D">
        <w:rPr>
          <w:rFonts w:hint="eastAsia"/>
        </w:rPr>
        <w:t>4</w:t>
      </w:r>
      <w:r w:rsidRPr="00727ECF">
        <w:rPr>
          <w:spacing w:val="-20"/>
        </w:rPr>
        <w:t>年以</w:t>
      </w:r>
      <w:r w:rsidRPr="00727ECF">
        <w:rPr>
          <w:spacing w:val="-22"/>
        </w:rPr>
        <w:t>来，公司整体经济效益</w:t>
      </w:r>
      <w:r w:rsidR="00E86C1D">
        <w:rPr>
          <w:rFonts w:hint="eastAsia"/>
          <w:spacing w:val="-22"/>
        </w:rPr>
        <w:t>逐渐增长</w:t>
      </w:r>
      <w:r w:rsidRPr="00727ECF">
        <w:rPr>
          <w:spacing w:val="-22"/>
        </w:rPr>
        <w:t>，公司经营管理有待进一步完善。</w:t>
      </w:r>
      <w:r w:rsidRPr="00727ECF">
        <w:rPr>
          <w:spacing w:val="-7"/>
        </w:rPr>
        <w:t>二是人员结构和薪酬方面：人员结构优化结果与预期还有差距，薪酬结构和薪酬</w:t>
      </w:r>
      <w:r w:rsidRPr="00727ECF">
        <w:t>水平与规模和效益不匹配，有待进一步深化改革。三是国际化的竞争水平不高， 国际化战略刚见雏形、国际化市场资源配备不科学。四是商业模式传统并单一， 还未完全实现</w:t>
      </w:r>
      <w:r w:rsidRPr="00727ECF">
        <w:rPr>
          <w:rFonts w:hint="eastAsia"/>
        </w:rPr>
        <w:t>生产</w:t>
      </w:r>
      <w:r w:rsidRPr="00727ECF">
        <w:t>服务商转型。</w:t>
      </w:r>
    </w:p>
    <w:p w14:paraId="3D7DC07E" w14:textId="5C0DF3C9" w:rsidR="00A8200F" w:rsidRDefault="00000000">
      <w:pPr>
        <w:pStyle w:val="a4"/>
        <w:spacing w:line="360" w:lineRule="auto"/>
        <w:ind w:firstLineChars="200" w:firstLine="480"/>
        <w:rPr>
          <w:rFonts w:hint="eastAsia"/>
          <w:spacing w:val="-11"/>
          <w:lang w:val="en-US"/>
        </w:rPr>
      </w:pPr>
      <w:r w:rsidRPr="00727ECF">
        <w:t>未来三年，是我们 “雄鹰展翅翱翔”之年。公司将继续专注于</w:t>
      </w:r>
      <w:r w:rsidR="001D3BD4">
        <w:rPr>
          <w:rFonts w:hint="eastAsia"/>
          <w:lang w:val="en-US"/>
        </w:rPr>
        <w:t>电脑织袜机</w:t>
      </w:r>
      <w:r w:rsidRPr="00727ECF">
        <w:rPr>
          <w:spacing w:val="-9"/>
        </w:rPr>
        <w:t>的研发、生产和销售业务，瞄准国际前沿技术，坚持以实业经营为根本，以资</w:t>
      </w:r>
      <w:r w:rsidRPr="00727ECF">
        <w:rPr>
          <w:spacing w:val="-10"/>
        </w:rPr>
        <w:t>本运作为手段，二者循环促进，推动公司成</w:t>
      </w:r>
      <w:r w:rsidR="00CB6010" w:rsidRPr="00727ECF">
        <w:rPr>
          <w:rFonts w:hint="eastAsia"/>
          <w:spacing w:val="-10"/>
          <w:lang w:val="en-US"/>
        </w:rPr>
        <w:t>传动带</w:t>
      </w:r>
      <w:r w:rsidRPr="00727ECF">
        <w:rPr>
          <w:rFonts w:hint="eastAsia"/>
          <w:spacing w:val="-10"/>
          <w:lang w:val="en-US"/>
        </w:rPr>
        <w:t>行业</w:t>
      </w:r>
      <w:r w:rsidRPr="00727ECF">
        <w:rPr>
          <w:spacing w:val="-10"/>
        </w:rPr>
        <w:t>的创新者和领导者</w:t>
      </w:r>
      <w:r w:rsidRPr="00727ECF">
        <w:rPr>
          <w:rFonts w:hint="eastAsia"/>
          <w:spacing w:val="-10"/>
        </w:rPr>
        <w:t>。</w:t>
      </w:r>
    </w:p>
    <w:p w14:paraId="1C4E680F" w14:textId="77777777" w:rsidR="00A8200F" w:rsidRDefault="00A8200F">
      <w:pPr>
        <w:pStyle w:val="a4"/>
        <w:spacing w:line="360" w:lineRule="auto"/>
        <w:ind w:left="0" w:firstLineChars="200" w:firstLine="480"/>
        <w:jc w:val="both"/>
        <w:rPr>
          <w:rFonts w:hint="eastAsia"/>
        </w:rPr>
      </w:pPr>
    </w:p>
    <w:sectPr w:rsidR="00A8200F">
      <w:pgSz w:w="11910" w:h="16840"/>
      <w:pgMar w:top="1420" w:right="1440" w:bottom="1380" w:left="1680" w:header="877" w:footer="11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41BB0" w14:textId="77777777" w:rsidR="00CB0EFC" w:rsidRDefault="00CB0EFC">
      <w:pPr>
        <w:rPr>
          <w:rFonts w:hint="eastAsia"/>
        </w:rPr>
      </w:pPr>
      <w:r>
        <w:separator/>
      </w:r>
    </w:p>
  </w:endnote>
  <w:endnote w:type="continuationSeparator" w:id="0">
    <w:p w14:paraId="05E61E13" w14:textId="77777777" w:rsidR="00CB0EFC" w:rsidRDefault="00CB0EF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26B6C" w14:textId="77777777" w:rsidR="00A8200F" w:rsidRDefault="00A8200F">
    <w:pPr>
      <w:pStyle w:val="a4"/>
      <w:spacing w:line="14" w:lineRule="auto"/>
      <w:ind w:left="0"/>
      <w:rPr>
        <w:rFonts w:hint="eastAsia"/>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D22DF" w14:textId="77777777" w:rsidR="00A8200F" w:rsidRDefault="00A8200F">
    <w:pPr>
      <w:spacing w:line="200" w:lineRule="exact"/>
      <w:rPr>
        <w:rFonts w:hint="eastAsia"/>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7F35D" w14:textId="77777777" w:rsidR="00A8200F" w:rsidRDefault="00000000">
    <w:pPr>
      <w:spacing w:line="200" w:lineRule="exact"/>
      <w:rPr>
        <w:rFonts w:hint="eastAsia"/>
        <w:sz w:val="20"/>
        <w:szCs w:val="20"/>
      </w:rPr>
    </w:pPr>
    <w:r>
      <w:rPr>
        <w:noProof/>
      </w:rPr>
      <mc:AlternateContent>
        <mc:Choice Requires="wps">
          <w:drawing>
            <wp:anchor distT="0" distB="0" distL="114300" distR="114300" simplePos="0" relativeHeight="251660288" behindDoc="0" locked="0" layoutInCell="1" allowOverlap="1" wp14:anchorId="477808FB" wp14:editId="62FD7008">
              <wp:simplePos x="0" y="0"/>
              <wp:positionH relativeFrom="margin">
                <wp:align>center</wp:align>
              </wp:positionH>
              <wp:positionV relativeFrom="page">
                <wp:posOffset>9930765</wp:posOffset>
              </wp:positionV>
              <wp:extent cx="298450" cy="150495"/>
              <wp:effectExtent l="0" t="0" r="0" b="0"/>
              <wp:wrapNone/>
              <wp:docPr id="4" name="文本框 8"/>
              <wp:cNvGraphicFramePr/>
              <a:graphic xmlns:a="http://schemas.openxmlformats.org/drawingml/2006/main">
                <a:graphicData uri="http://schemas.microsoft.com/office/word/2010/wordprocessingShape">
                  <wps:wsp>
                    <wps:cNvSpPr txBox="1"/>
                    <wps:spPr>
                      <a:xfrm>
                        <a:off x="0" y="0"/>
                        <a:ext cx="298450" cy="150495"/>
                      </a:xfrm>
                      <a:prstGeom prst="rect">
                        <a:avLst/>
                      </a:prstGeom>
                      <a:noFill/>
                      <a:ln>
                        <a:noFill/>
                      </a:ln>
                    </wps:spPr>
                    <wps:txbx>
                      <w:txbxContent>
                        <w:p w14:paraId="11BBF26C" w14:textId="77777777" w:rsidR="00A8200F" w:rsidRDefault="00000000">
                          <w:pPr>
                            <w:spacing w:line="204" w:lineRule="exact"/>
                            <w:ind w:left="4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PAGE </w:instrText>
                          </w:r>
                          <w:r>
                            <w:rPr>
                              <w:rFonts w:ascii="Times New Roman" w:hAnsi="Times New Roman"/>
                              <w:sz w:val="18"/>
                              <w:szCs w:val="18"/>
                            </w:rPr>
                            <w:fldChar w:fldCharType="separate"/>
                          </w:r>
                          <w:r>
                            <w:rPr>
                              <w:rFonts w:ascii="Times New Roman" w:hAnsi="Times New Roman"/>
                              <w:sz w:val="18"/>
                              <w:szCs w:val="18"/>
                            </w:rPr>
                            <w:t>3</w:t>
                          </w:r>
                          <w:r>
                            <w:rPr>
                              <w:rFonts w:ascii="Times New Roman" w:hAnsi="Times New Roman"/>
                              <w:sz w:val="18"/>
                              <w:szCs w:val="18"/>
                            </w:rPr>
                            <w:fldChar w:fldCharType="end"/>
                          </w:r>
                        </w:p>
                      </w:txbxContent>
                    </wps:txbx>
                    <wps:bodyPr lIns="0" tIns="0" rIns="0" bIns="0" upright="1"/>
                  </wps:wsp>
                </a:graphicData>
              </a:graphic>
            </wp:anchor>
          </w:drawing>
        </mc:Choice>
        <mc:Fallback>
          <w:pict>
            <v:shapetype w14:anchorId="477808FB" id="_x0000_t202" coordsize="21600,21600" o:spt="202" path="m,l,21600r21600,l21600,xe">
              <v:stroke joinstyle="miter"/>
              <v:path gradientshapeok="t" o:connecttype="rect"/>
            </v:shapetype>
            <v:shape id="文本框 8" o:spid="_x0000_s1027" type="#_x0000_t202" style="position:absolute;margin-left:0;margin-top:781.95pt;width:23.5pt;height:11.85pt;z-index:251660288;visibility:visible;mso-wrap-style:squar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LNRfwEAAP0CAAAOAAAAZHJzL2Uyb0RvYy54bWysUttqGzEQfQ/kH4TeY61NXJLF60AJKYXQ&#10;BJJ8gKyVvAJJI0aKd/33GSm+tOlb6cvsaEZ75pwzWt1N3rGdxmQhdHw+azjTQUFvw7bjb68PVzec&#10;pSxDLx0E3fG9TvxufXmxGmOrFzCA6zUyAgmpHWPHh5xjK0RSg/YyzSDqQE0D6GWmI25Fj3IkdO/E&#10;omm+iRGwjwhKp0TV+88mX1d8Y7TKT8YknZnrOHHLNWKNmxLFeiXbLco4WHWgIf+BhZc20NAT1L3M&#10;kr2j/QvKW4WQwOSZAi/AGKt01UBq5s0XNS+DjLpqIXNSPNmU/h+s+rV7ic/I8vQdJlpgMWSMqU1U&#10;LHomg758iSmjPlm4P9mmp8wUFRe3N9dL6ihqzZfN9e2yoIjzzxFT/qHBs5J0HGkr1Sy5e0z58+rx&#10;SpkV4ME6Vzfjwh8FwiwVcWZYsjxtpgPtDfR7UuN+BvKo7PuY4DHZHJP3iHY7EJ2quUKSx5X34T2U&#10;Jf5+roPPr3b9AQAA//8DAFBLAwQUAAYACAAAACEA3G7vYd4AAAAJAQAADwAAAGRycy9kb3ducmV2&#10;LnhtbEyPzU7DMBCE70i8g7VI3KjDX9qGOFWF4FQJkYYDRyfeJlbjdYjdNrx9tyc47jej2Zl8Nble&#10;HHEM1pOC+1kCAqnxxlKr4Kt6v1uACFGT0b0nVPCLAVbF9VWuM+NPVOJxG1vBIRQyraCLccikDE2H&#10;ToeZH5BY2/nR6cjn2Eoz6hOHu14+JEkqnbbEHzo94GuHzX57cArW31S+2Z+P+rPclbaqlglt0r1S&#10;tzfT+gVExCn+meFSn6tDwZ1qfyATRK+Ah0Smz+njEgTrT3Mm9YUs5inIIpf/FxRnAAAA//8DAFBL&#10;AQItABQABgAIAAAAIQC2gziS/gAAAOEBAAATAAAAAAAAAAAAAAAAAAAAAABbQ29udGVudF9UeXBl&#10;c10ueG1sUEsBAi0AFAAGAAgAAAAhADj9If/WAAAAlAEAAAsAAAAAAAAAAAAAAAAALwEAAF9yZWxz&#10;Ly5yZWxzUEsBAi0AFAAGAAgAAAAhAJtIs1F/AQAA/QIAAA4AAAAAAAAAAAAAAAAALgIAAGRycy9l&#10;Mm9Eb2MueG1sUEsBAi0AFAAGAAgAAAAhANxu72HeAAAACQEAAA8AAAAAAAAAAAAAAAAA2QMAAGRy&#10;cy9kb3ducmV2LnhtbFBLBQYAAAAABAAEAPMAAADkBAAAAAA=&#10;" filled="f" stroked="f">
              <v:textbox inset="0,0,0,0">
                <w:txbxContent>
                  <w:p w14:paraId="11BBF26C" w14:textId="77777777" w:rsidR="00A8200F" w:rsidRDefault="00000000">
                    <w:pPr>
                      <w:spacing w:line="204" w:lineRule="exact"/>
                      <w:ind w:left="4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PAGE </w:instrText>
                    </w:r>
                    <w:r>
                      <w:rPr>
                        <w:rFonts w:ascii="Times New Roman" w:hAnsi="Times New Roman"/>
                        <w:sz w:val="18"/>
                        <w:szCs w:val="18"/>
                      </w:rPr>
                      <w:fldChar w:fldCharType="separate"/>
                    </w:r>
                    <w:r>
                      <w:rPr>
                        <w:rFonts w:ascii="Times New Roman" w:hAnsi="Times New Roman"/>
                        <w:sz w:val="18"/>
                        <w:szCs w:val="18"/>
                      </w:rPr>
                      <w:t>3</w:t>
                    </w:r>
                    <w:r>
                      <w:rPr>
                        <w:rFonts w:ascii="Times New Roman" w:hAnsi="Times New Roman"/>
                        <w:sz w:val="18"/>
                        <w:szCs w:val="18"/>
                      </w:rP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C869A" w14:textId="77777777" w:rsidR="00CB0EFC" w:rsidRDefault="00CB0EFC">
      <w:pPr>
        <w:rPr>
          <w:rFonts w:hint="eastAsia"/>
        </w:rPr>
      </w:pPr>
      <w:r>
        <w:separator/>
      </w:r>
    </w:p>
  </w:footnote>
  <w:footnote w:type="continuationSeparator" w:id="0">
    <w:p w14:paraId="38878A3E" w14:textId="77777777" w:rsidR="00CB0EFC" w:rsidRDefault="00CB0EF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DCEA3" w14:textId="77777777" w:rsidR="00A8200F" w:rsidRDefault="00A8200F">
    <w:pPr>
      <w:pStyle w:val="a9"/>
      <w:jc w:val="left"/>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E67EB" w14:textId="77777777" w:rsidR="00A8200F" w:rsidRDefault="00000000">
    <w:pPr>
      <w:spacing w:before="100" w:beforeAutospacing="1" w:after="100" w:afterAutospacing="1"/>
      <w:ind w:right="198"/>
      <w:jc w:val="right"/>
      <w:rPr>
        <w:rFonts w:hint="eastAsia"/>
        <w:sz w:val="20"/>
        <w:szCs w:val="20"/>
      </w:rPr>
    </w:pPr>
    <w:r>
      <w:rPr>
        <w:noProof/>
        <w:sz w:val="20"/>
        <w:szCs w:val="20"/>
      </w:rPr>
      <mc:AlternateContent>
        <mc:Choice Requires="wpg">
          <w:drawing>
            <wp:anchor distT="0" distB="0" distL="114300" distR="114300" simplePos="0" relativeHeight="251659264" behindDoc="1" locked="0" layoutInCell="1" allowOverlap="1" wp14:anchorId="68F9A331" wp14:editId="4BF66B1D">
              <wp:simplePos x="0" y="0"/>
              <wp:positionH relativeFrom="page">
                <wp:posOffset>899160</wp:posOffset>
              </wp:positionH>
              <wp:positionV relativeFrom="paragraph">
                <wp:posOffset>271145</wp:posOffset>
              </wp:positionV>
              <wp:extent cx="5888355" cy="1270"/>
              <wp:effectExtent l="0" t="0" r="0" b="0"/>
              <wp:wrapNone/>
              <wp:docPr id="3" name="组合 5"/>
              <wp:cNvGraphicFramePr/>
              <a:graphic xmlns:a="http://schemas.openxmlformats.org/drawingml/2006/main">
                <a:graphicData uri="http://schemas.microsoft.com/office/word/2010/wordprocessingGroup">
                  <wpg:wgp>
                    <wpg:cNvGrpSpPr/>
                    <wpg:grpSpPr>
                      <a:xfrm>
                        <a:off x="0" y="0"/>
                        <a:ext cx="5888355" cy="1270"/>
                        <a:chOff x="1416" y="-308"/>
                        <a:chExt cx="9273" cy="2203"/>
                      </a:xfrm>
                    </wpg:grpSpPr>
                    <wps:wsp>
                      <wps:cNvPr id="2" name="任意多边形 6"/>
                      <wps:cNvSpPr/>
                      <wps:spPr>
                        <a:xfrm>
                          <a:off x="1416" y="-308"/>
                          <a:ext cx="9273" cy="2"/>
                        </a:xfrm>
                        <a:custGeom>
                          <a:avLst/>
                          <a:gdLst/>
                          <a:ahLst/>
                          <a:cxnLst/>
                          <a:rect l="0" t="0" r="0" b="0"/>
                          <a:pathLst>
                            <a:path w="9273">
                              <a:moveTo>
                                <a:pt x="0" y="0"/>
                              </a:moveTo>
                              <a:lnTo>
                                <a:pt x="9273" y="0"/>
                              </a:lnTo>
                            </a:path>
                          </a:pathLst>
                        </a:custGeom>
                        <a:noFill/>
                        <a:ln w="7366" cap="flat" cmpd="sng">
                          <a:solidFill>
                            <a:srgbClr val="000000"/>
                          </a:solidFill>
                          <a:prstDash val="solid"/>
                          <a:headEnd type="none" w="med" len="med"/>
                          <a:tailEnd type="none" w="med" len="med"/>
                        </a:ln>
                      </wps:spPr>
                      <wps:bodyPr upright="1"/>
                    </wps:wsp>
                  </wpg:wgp>
                </a:graphicData>
              </a:graphic>
            </wp:anchor>
          </w:drawing>
        </mc:Choice>
        <mc:Fallback>
          <w:pict>
            <v:group w14:anchorId="68308A82" id="组合 5" o:spid="_x0000_s1026" style="position:absolute;margin-left:70.8pt;margin-top:21.35pt;width:463.65pt;height:.1pt;z-index:-251657216;mso-position-horizontal-relative:page" coordorigin="1416,-308" coordsize="9273,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QWldQIAAGMFAAAOAAAAZHJzL2Uyb0RvYy54bWykVEtu2zAQ3RfoHQjuY31cfypYzqJOvCna&#10;AEkPQFPUB6BIgqQte999910WvUQRpKdpih6jQ0ryr0FRpFpQQ85w+N7jcGaX25qjDdOmkiLF0SDE&#10;iAkqs0oUKf5wd30xxchYIjLCpWAp3jGDL+cvX8walbBYlpJnTCNIIkzSqBSX1qokCAwtWU3MQCom&#10;wJlLXRMLU10EmSYNZK95EIfhOGikzpSWlBkDq4vWiec+f54zat/nuWEW8RQDNutH7ceVG4P5jCSF&#10;JqqsaAeDPANFTSoBh+5TLYglaK2rP1LVFdXSyNwOqKwDmecVZZ4DsInCMzZLLdfKcymSplB7mUDa&#10;M52enZa+2yy1ulU3GpRoVAFa+Jnjss117f6AEm29ZLu9ZGxrEYXF0XQ6HY5GGFHwRfGkU5SWILvb&#10;FL2KxhiB72IYTlu1aXnVbX4dT4btzjgOh84b9KcGJ1gaBdVhDgKY/xPgtiSKeV1NAgLcaFRlKY4x&#10;EqSGGv1xf//z46fHr59/ff/2+PAFjR0yBwFi90qZxIBoT8j0BONerCO+J2RJQtfGLpn0cpPNW2Pb&#10;usx6i5S9RbeiNzVU91/rWhHr9jmQzkRNij0Et1DLDbuT3mXPbhcu4eDl4jiqZdCXAQS2bjDcAf7+&#10;9ofC4jEtIa8rzj0vLhyUyXAMpUEJvPqcEwtmreAajCj8SzKSV5nb4jAaXazecI02xL1j/3UKnoQp&#10;beyCmLKN8y4XRpKSkexKZMjuFFywgFaEHYSaZRhxBp3LWT7Skor/S6TnDoRdXbSV4KyVzHZQTmul&#10;q6KEZhN5lF35+mj/kr1QXddxreJ47qMOvXH+GwAA//8DAFBLAwQUAAYACAAAACEAYHdH++AAAAAK&#10;AQAADwAAAGRycy9kb3ducmV2LnhtbEyPwU7DMAyG70i8Q2QkbiztGGUrTadpAk4TEhsS4uY1Xlut&#10;caoma7u3Jz3B8bc//f6crUfTiJ46V1tWEM8iEMSF1TWXCr4Obw9LEM4ja2wsk4IrOVjntzcZptoO&#10;/En93pcilLBLUUHlfZtK6YqKDLqZbYnD7mQ7gz7ErpS6wyGUm0bOoyiRBmsOFypsaVtRcd5fjIL3&#10;AYfNY/za786n7fXn8PTxvYtJqfu7cfMCwtPo/2CY9IM65MHpaC+snWhCXsRJQBUs5s8gJiBKlisQ&#10;x2myApln8v8L+S8AAAD//wMAUEsBAi0AFAAGAAgAAAAhALaDOJL+AAAA4QEAABMAAAAAAAAAAAAA&#10;AAAAAAAAAFtDb250ZW50X1R5cGVzXS54bWxQSwECLQAUAAYACAAAACEAOP0h/9YAAACUAQAACwAA&#10;AAAAAAAAAAAAAAAvAQAAX3JlbHMvLnJlbHNQSwECLQAUAAYACAAAACEAH5UFpXUCAABjBQAADgAA&#10;AAAAAAAAAAAAAAAuAgAAZHJzL2Uyb0RvYy54bWxQSwECLQAUAAYACAAAACEAYHdH++AAAAAKAQAA&#10;DwAAAAAAAAAAAAAAAADPBAAAZHJzL2Rvd25yZXYueG1sUEsFBgAAAAAEAAQA8wAAANwFAAAAAA==&#10;">
              <v:shape id="任意多边形 6" o:spid="_x0000_s1027" style="position:absolute;left:1416;top:-308;width:9273;height:2;visibility:visible;mso-wrap-style:square;v-text-anchor:top" coordsize="9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eEtxAAAANoAAAAPAAAAZHJzL2Rvd25yZXYueG1sRI9BawIx&#10;FITvBf9DeAVvNamglNW4LCulCr3U6sHbc/PcLG5etptUt//eFAo9DjPzDbPMB9eKK/Wh8azheaJA&#10;EFfeNFxr2H++Pr2ACBHZYOuZNPxQgHw1elhiZvyNP+i6i7VIEA4ZarAxdpmUobLkMEx8R5y8s+8d&#10;xiT7WpoebwnuWjlVai4dNpwWLHZUWqouu2+nIR5O1eyrbNSxeFP79/W2tJ0rtR4/DsUCRKQh/of/&#10;2hujYQq/V9INkKs7AAAA//8DAFBLAQItABQABgAIAAAAIQDb4fbL7gAAAIUBAAATAAAAAAAAAAAA&#10;AAAAAAAAAABbQ29udGVudF9UeXBlc10ueG1sUEsBAi0AFAAGAAgAAAAhAFr0LFu/AAAAFQEAAAsA&#10;AAAAAAAAAAAAAAAAHwEAAF9yZWxzLy5yZWxzUEsBAi0AFAAGAAgAAAAhACq54S3EAAAA2gAAAA8A&#10;AAAAAAAAAAAAAAAABwIAAGRycy9kb3ducmV2LnhtbFBLBQYAAAAAAwADALcAAAD4AgAAAAA=&#10;" path="m,l9273,e" filled="f" strokeweight=".58pt">
                <v:path arrowok="t" textboxrect="0,0,9273,2"/>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start w:val="1"/>
      <w:numFmt w:val="decimal"/>
      <w:lvlText w:val="%1"/>
      <w:lvlJc w:val="left"/>
      <w:pPr>
        <w:ind w:left="600" w:hanging="480"/>
      </w:pPr>
      <w:rPr>
        <w:rFonts w:hint="default"/>
        <w:lang w:val="zh-CN" w:eastAsia="zh-CN" w:bidi="zh-CN"/>
      </w:rPr>
    </w:lvl>
    <w:lvl w:ilvl="1">
      <w:start w:val="1"/>
      <w:numFmt w:val="decimal"/>
      <w:lvlText w:val="%1.%2"/>
      <w:lvlJc w:val="left"/>
      <w:pPr>
        <w:ind w:left="600" w:hanging="480"/>
      </w:pPr>
      <w:rPr>
        <w:rFonts w:ascii="宋体" w:eastAsia="宋体" w:hAnsi="宋体" w:cs="宋体" w:hint="default"/>
        <w:w w:val="100"/>
        <w:sz w:val="24"/>
        <w:szCs w:val="24"/>
        <w:lang w:val="zh-CN" w:eastAsia="zh-CN" w:bidi="zh-CN"/>
      </w:rPr>
    </w:lvl>
    <w:lvl w:ilvl="2">
      <w:numFmt w:val="bullet"/>
      <w:lvlText w:val="•"/>
      <w:lvlJc w:val="left"/>
      <w:pPr>
        <w:ind w:left="2237" w:hanging="480"/>
      </w:pPr>
      <w:rPr>
        <w:rFonts w:hint="default"/>
        <w:lang w:val="zh-CN" w:eastAsia="zh-CN" w:bidi="zh-CN"/>
      </w:rPr>
    </w:lvl>
    <w:lvl w:ilvl="3">
      <w:numFmt w:val="bullet"/>
      <w:lvlText w:val="•"/>
      <w:lvlJc w:val="left"/>
      <w:pPr>
        <w:ind w:left="3055" w:hanging="480"/>
      </w:pPr>
      <w:rPr>
        <w:rFonts w:hint="default"/>
        <w:lang w:val="zh-CN" w:eastAsia="zh-CN" w:bidi="zh-CN"/>
      </w:rPr>
    </w:lvl>
    <w:lvl w:ilvl="4">
      <w:numFmt w:val="bullet"/>
      <w:lvlText w:val="•"/>
      <w:lvlJc w:val="left"/>
      <w:pPr>
        <w:ind w:left="3874" w:hanging="480"/>
      </w:pPr>
      <w:rPr>
        <w:rFonts w:hint="default"/>
        <w:lang w:val="zh-CN" w:eastAsia="zh-CN" w:bidi="zh-CN"/>
      </w:rPr>
    </w:lvl>
    <w:lvl w:ilvl="5">
      <w:numFmt w:val="bullet"/>
      <w:lvlText w:val="•"/>
      <w:lvlJc w:val="left"/>
      <w:pPr>
        <w:ind w:left="4693" w:hanging="480"/>
      </w:pPr>
      <w:rPr>
        <w:rFonts w:hint="default"/>
        <w:lang w:val="zh-CN" w:eastAsia="zh-CN" w:bidi="zh-CN"/>
      </w:rPr>
    </w:lvl>
    <w:lvl w:ilvl="6">
      <w:numFmt w:val="bullet"/>
      <w:lvlText w:val="•"/>
      <w:lvlJc w:val="left"/>
      <w:pPr>
        <w:ind w:left="5511" w:hanging="480"/>
      </w:pPr>
      <w:rPr>
        <w:rFonts w:hint="default"/>
        <w:lang w:val="zh-CN" w:eastAsia="zh-CN" w:bidi="zh-CN"/>
      </w:rPr>
    </w:lvl>
    <w:lvl w:ilvl="7">
      <w:numFmt w:val="bullet"/>
      <w:lvlText w:val="•"/>
      <w:lvlJc w:val="left"/>
      <w:pPr>
        <w:ind w:left="6330" w:hanging="480"/>
      </w:pPr>
      <w:rPr>
        <w:rFonts w:hint="default"/>
        <w:lang w:val="zh-CN" w:eastAsia="zh-CN" w:bidi="zh-CN"/>
      </w:rPr>
    </w:lvl>
    <w:lvl w:ilvl="8">
      <w:numFmt w:val="bullet"/>
      <w:lvlText w:val="•"/>
      <w:lvlJc w:val="left"/>
      <w:pPr>
        <w:ind w:left="7149" w:hanging="480"/>
      </w:pPr>
      <w:rPr>
        <w:rFonts w:hint="default"/>
        <w:lang w:val="zh-CN" w:eastAsia="zh-CN" w:bidi="zh-CN"/>
      </w:rPr>
    </w:lvl>
  </w:abstractNum>
  <w:abstractNum w:abstractNumId="1" w15:restartNumberingAfterBreak="0">
    <w:nsid w:val="0053208E"/>
    <w:multiLevelType w:val="multilevel"/>
    <w:tmpl w:val="0053208E"/>
    <w:lvl w:ilvl="0">
      <w:start w:val="1"/>
      <w:numFmt w:val="decimal"/>
      <w:lvlText w:val="%1."/>
      <w:lvlJc w:val="left"/>
      <w:pPr>
        <w:ind w:left="480" w:hanging="360"/>
      </w:pPr>
      <w:rPr>
        <w:rFonts w:ascii="宋体" w:eastAsia="宋体" w:hAnsi="宋体" w:cs="宋体" w:hint="default"/>
        <w:w w:val="100"/>
        <w:sz w:val="24"/>
        <w:szCs w:val="24"/>
        <w:lang w:val="zh-CN" w:eastAsia="zh-CN" w:bidi="zh-CN"/>
      </w:rPr>
    </w:lvl>
    <w:lvl w:ilvl="1">
      <w:numFmt w:val="bullet"/>
      <w:lvlText w:val="•"/>
      <w:lvlJc w:val="left"/>
      <w:pPr>
        <w:ind w:left="1310" w:hanging="360"/>
      </w:pPr>
      <w:rPr>
        <w:rFonts w:hint="default"/>
        <w:lang w:val="zh-CN" w:eastAsia="zh-CN" w:bidi="zh-CN"/>
      </w:rPr>
    </w:lvl>
    <w:lvl w:ilvl="2">
      <w:numFmt w:val="bullet"/>
      <w:lvlText w:val="•"/>
      <w:lvlJc w:val="left"/>
      <w:pPr>
        <w:ind w:left="2141" w:hanging="360"/>
      </w:pPr>
      <w:rPr>
        <w:rFonts w:hint="default"/>
        <w:lang w:val="zh-CN" w:eastAsia="zh-CN" w:bidi="zh-CN"/>
      </w:rPr>
    </w:lvl>
    <w:lvl w:ilvl="3">
      <w:numFmt w:val="bullet"/>
      <w:lvlText w:val="•"/>
      <w:lvlJc w:val="left"/>
      <w:pPr>
        <w:ind w:left="2971" w:hanging="360"/>
      </w:pPr>
      <w:rPr>
        <w:rFonts w:hint="default"/>
        <w:lang w:val="zh-CN" w:eastAsia="zh-CN" w:bidi="zh-CN"/>
      </w:rPr>
    </w:lvl>
    <w:lvl w:ilvl="4">
      <w:numFmt w:val="bullet"/>
      <w:lvlText w:val="•"/>
      <w:lvlJc w:val="left"/>
      <w:pPr>
        <w:ind w:left="3802" w:hanging="360"/>
      </w:pPr>
      <w:rPr>
        <w:rFonts w:hint="default"/>
        <w:lang w:val="zh-CN" w:eastAsia="zh-CN" w:bidi="zh-CN"/>
      </w:rPr>
    </w:lvl>
    <w:lvl w:ilvl="5">
      <w:numFmt w:val="bullet"/>
      <w:lvlText w:val="•"/>
      <w:lvlJc w:val="left"/>
      <w:pPr>
        <w:ind w:left="4633" w:hanging="360"/>
      </w:pPr>
      <w:rPr>
        <w:rFonts w:hint="default"/>
        <w:lang w:val="zh-CN" w:eastAsia="zh-CN" w:bidi="zh-CN"/>
      </w:rPr>
    </w:lvl>
    <w:lvl w:ilvl="6">
      <w:numFmt w:val="bullet"/>
      <w:lvlText w:val="•"/>
      <w:lvlJc w:val="left"/>
      <w:pPr>
        <w:ind w:left="5463" w:hanging="360"/>
      </w:pPr>
      <w:rPr>
        <w:rFonts w:hint="default"/>
        <w:lang w:val="zh-CN" w:eastAsia="zh-CN" w:bidi="zh-CN"/>
      </w:rPr>
    </w:lvl>
    <w:lvl w:ilvl="7">
      <w:numFmt w:val="bullet"/>
      <w:lvlText w:val="•"/>
      <w:lvlJc w:val="left"/>
      <w:pPr>
        <w:ind w:left="6294" w:hanging="360"/>
      </w:pPr>
      <w:rPr>
        <w:rFonts w:hint="default"/>
        <w:lang w:val="zh-CN" w:eastAsia="zh-CN" w:bidi="zh-CN"/>
      </w:rPr>
    </w:lvl>
    <w:lvl w:ilvl="8">
      <w:numFmt w:val="bullet"/>
      <w:lvlText w:val="•"/>
      <w:lvlJc w:val="left"/>
      <w:pPr>
        <w:ind w:left="7125" w:hanging="360"/>
      </w:pPr>
      <w:rPr>
        <w:rFonts w:hint="default"/>
        <w:lang w:val="zh-CN" w:eastAsia="zh-CN" w:bidi="zh-CN"/>
      </w:rPr>
    </w:lvl>
  </w:abstractNum>
  <w:abstractNum w:abstractNumId="2" w15:restartNumberingAfterBreak="0">
    <w:nsid w:val="21DCA710"/>
    <w:multiLevelType w:val="singleLevel"/>
    <w:tmpl w:val="21DCA710"/>
    <w:lvl w:ilvl="0">
      <w:start w:val="3"/>
      <w:numFmt w:val="chineseCounting"/>
      <w:suff w:val="nothing"/>
      <w:lvlText w:val="%1、"/>
      <w:lvlJc w:val="left"/>
      <w:rPr>
        <w:rFonts w:hint="eastAsia"/>
      </w:rPr>
    </w:lvl>
  </w:abstractNum>
  <w:num w:numId="1" w16cid:durableId="2104689105">
    <w:abstractNumId w:val="1"/>
  </w:num>
  <w:num w:numId="2" w16cid:durableId="827674710">
    <w:abstractNumId w:val="0"/>
  </w:num>
  <w:num w:numId="3" w16cid:durableId="1012877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mM1Y2M5MjY3MGZlYTg1ZDg5Yjg4Njk4MGEyODRjZWYifQ=="/>
  </w:docVars>
  <w:rsids>
    <w:rsidRoot w:val="00290920"/>
    <w:rsid w:val="000278DC"/>
    <w:rsid w:val="00032473"/>
    <w:rsid w:val="000414FB"/>
    <w:rsid w:val="000579A5"/>
    <w:rsid w:val="00063023"/>
    <w:rsid w:val="00066EC5"/>
    <w:rsid w:val="00085894"/>
    <w:rsid w:val="000A332D"/>
    <w:rsid w:val="000C3331"/>
    <w:rsid w:val="000C381D"/>
    <w:rsid w:val="000D09BE"/>
    <w:rsid w:val="000E736E"/>
    <w:rsid w:val="000F3D86"/>
    <w:rsid w:val="001001E0"/>
    <w:rsid w:val="001175B4"/>
    <w:rsid w:val="00141C3E"/>
    <w:rsid w:val="0017586B"/>
    <w:rsid w:val="0017610F"/>
    <w:rsid w:val="00182CF7"/>
    <w:rsid w:val="001975F0"/>
    <w:rsid w:val="001C1FC1"/>
    <w:rsid w:val="001D3BD4"/>
    <w:rsid w:val="001E006E"/>
    <w:rsid w:val="001E1AAD"/>
    <w:rsid w:val="00244132"/>
    <w:rsid w:val="0026017D"/>
    <w:rsid w:val="00263C88"/>
    <w:rsid w:val="002704DC"/>
    <w:rsid w:val="002903F9"/>
    <w:rsid w:val="00290920"/>
    <w:rsid w:val="002E4DCC"/>
    <w:rsid w:val="0030225B"/>
    <w:rsid w:val="0033239A"/>
    <w:rsid w:val="00333CDD"/>
    <w:rsid w:val="0036038A"/>
    <w:rsid w:val="00376968"/>
    <w:rsid w:val="0037720E"/>
    <w:rsid w:val="00391335"/>
    <w:rsid w:val="003A0DB5"/>
    <w:rsid w:val="003D04CD"/>
    <w:rsid w:val="003E4C67"/>
    <w:rsid w:val="003F6CFA"/>
    <w:rsid w:val="0040402E"/>
    <w:rsid w:val="00405E2E"/>
    <w:rsid w:val="0042143B"/>
    <w:rsid w:val="00436F89"/>
    <w:rsid w:val="00440CA5"/>
    <w:rsid w:val="004656A3"/>
    <w:rsid w:val="00467DCB"/>
    <w:rsid w:val="00482F69"/>
    <w:rsid w:val="004900E6"/>
    <w:rsid w:val="004A161E"/>
    <w:rsid w:val="004D63C4"/>
    <w:rsid w:val="004F1C97"/>
    <w:rsid w:val="004F1D71"/>
    <w:rsid w:val="005046FD"/>
    <w:rsid w:val="005A0CCC"/>
    <w:rsid w:val="005A3283"/>
    <w:rsid w:val="005B134C"/>
    <w:rsid w:val="005C44A5"/>
    <w:rsid w:val="005E0325"/>
    <w:rsid w:val="006511E0"/>
    <w:rsid w:val="00687D11"/>
    <w:rsid w:val="006C39B4"/>
    <w:rsid w:val="006C4684"/>
    <w:rsid w:val="006E5587"/>
    <w:rsid w:val="007103E9"/>
    <w:rsid w:val="00724FE4"/>
    <w:rsid w:val="00727ECF"/>
    <w:rsid w:val="00754E6E"/>
    <w:rsid w:val="00766F3F"/>
    <w:rsid w:val="00774550"/>
    <w:rsid w:val="007816F0"/>
    <w:rsid w:val="00791D6E"/>
    <w:rsid w:val="007B7DB6"/>
    <w:rsid w:val="007C6B63"/>
    <w:rsid w:val="007E5EB5"/>
    <w:rsid w:val="00825F7C"/>
    <w:rsid w:val="00833022"/>
    <w:rsid w:val="00866AFB"/>
    <w:rsid w:val="008721C2"/>
    <w:rsid w:val="0087292E"/>
    <w:rsid w:val="008904FE"/>
    <w:rsid w:val="008C2670"/>
    <w:rsid w:val="008C6E32"/>
    <w:rsid w:val="008F71D5"/>
    <w:rsid w:val="009033D2"/>
    <w:rsid w:val="00916468"/>
    <w:rsid w:val="009364BF"/>
    <w:rsid w:val="009369F8"/>
    <w:rsid w:val="0094624B"/>
    <w:rsid w:val="009542F7"/>
    <w:rsid w:val="00963BF3"/>
    <w:rsid w:val="009A0267"/>
    <w:rsid w:val="009B319B"/>
    <w:rsid w:val="009C1E21"/>
    <w:rsid w:val="009C7DA2"/>
    <w:rsid w:val="009F692A"/>
    <w:rsid w:val="00A46435"/>
    <w:rsid w:val="00A64604"/>
    <w:rsid w:val="00A65CFE"/>
    <w:rsid w:val="00A8200F"/>
    <w:rsid w:val="00AB12C6"/>
    <w:rsid w:val="00AB5B1A"/>
    <w:rsid w:val="00AD3415"/>
    <w:rsid w:val="00AF753D"/>
    <w:rsid w:val="00B04DFD"/>
    <w:rsid w:val="00B10FBE"/>
    <w:rsid w:val="00B40D99"/>
    <w:rsid w:val="00B50488"/>
    <w:rsid w:val="00B82100"/>
    <w:rsid w:val="00BD1A31"/>
    <w:rsid w:val="00BD2062"/>
    <w:rsid w:val="00BE263E"/>
    <w:rsid w:val="00C53042"/>
    <w:rsid w:val="00C60CB8"/>
    <w:rsid w:val="00C7250B"/>
    <w:rsid w:val="00CB0EFC"/>
    <w:rsid w:val="00CB539F"/>
    <w:rsid w:val="00CB6010"/>
    <w:rsid w:val="00CC1D24"/>
    <w:rsid w:val="00CF08BE"/>
    <w:rsid w:val="00D10E9E"/>
    <w:rsid w:val="00D15940"/>
    <w:rsid w:val="00D26976"/>
    <w:rsid w:val="00D43431"/>
    <w:rsid w:val="00D43AC4"/>
    <w:rsid w:val="00D70431"/>
    <w:rsid w:val="00D9484F"/>
    <w:rsid w:val="00D96750"/>
    <w:rsid w:val="00DF7453"/>
    <w:rsid w:val="00E12587"/>
    <w:rsid w:val="00E17C27"/>
    <w:rsid w:val="00E20AA2"/>
    <w:rsid w:val="00E228B5"/>
    <w:rsid w:val="00E34687"/>
    <w:rsid w:val="00E54E55"/>
    <w:rsid w:val="00E73015"/>
    <w:rsid w:val="00E86C1D"/>
    <w:rsid w:val="00E93DD6"/>
    <w:rsid w:val="00EC0C64"/>
    <w:rsid w:val="00EC11DE"/>
    <w:rsid w:val="00EE28D9"/>
    <w:rsid w:val="00EE57D0"/>
    <w:rsid w:val="00F051A3"/>
    <w:rsid w:val="00F65A52"/>
    <w:rsid w:val="00F85668"/>
    <w:rsid w:val="00F92607"/>
    <w:rsid w:val="00FA73EE"/>
    <w:rsid w:val="00FB1115"/>
    <w:rsid w:val="00FB3464"/>
    <w:rsid w:val="00FB62EB"/>
    <w:rsid w:val="00FC384C"/>
    <w:rsid w:val="01921C88"/>
    <w:rsid w:val="01A46918"/>
    <w:rsid w:val="022B099C"/>
    <w:rsid w:val="0AF75264"/>
    <w:rsid w:val="0C130028"/>
    <w:rsid w:val="0DDB3D42"/>
    <w:rsid w:val="0E0C1680"/>
    <w:rsid w:val="0E8F60D6"/>
    <w:rsid w:val="0EEC1BE8"/>
    <w:rsid w:val="0EEF376F"/>
    <w:rsid w:val="0F9479FF"/>
    <w:rsid w:val="0FE35D42"/>
    <w:rsid w:val="10284E1F"/>
    <w:rsid w:val="12024A0B"/>
    <w:rsid w:val="141E5A8F"/>
    <w:rsid w:val="15A873B1"/>
    <w:rsid w:val="161F023A"/>
    <w:rsid w:val="16E67590"/>
    <w:rsid w:val="174B01C5"/>
    <w:rsid w:val="17D45246"/>
    <w:rsid w:val="193366D3"/>
    <w:rsid w:val="19C956CC"/>
    <w:rsid w:val="1A6C61E8"/>
    <w:rsid w:val="1C133957"/>
    <w:rsid w:val="1D282283"/>
    <w:rsid w:val="1F2B1AC2"/>
    <w:rsid w:val="2CE5788B"/>
    <w:rsid w:val="2DDB528E"/>
    <w:rsid w:val="2FF5681A"/>
    <w:rsid w:val="325551CD"/>
    <w:rsid w:val="3548797A"/>
    <w:rsid w:val="37992B44"/>
    <w:rsid w:val="382C243F"/>
    <w:rsid w:val="397C165C"/>
    <w:rsid w:val="3CCB46CA"/>
    <w:rsid w:val="3DE60C6C"/>
    <w:rsid w:val="3E754505"/>
    <w:rsid w:val="42FE769E"/>
    <w:rsid w:val="43400B13"/>
    <w:rsid w:val="434B143F"/>
    <w:rsid w:val="4579649E"/>
    <w:rsid w:val="460916C3"/>
    <w:rsid w:val="4719477C"/>
    <w:rsid w:val="4948670C"/>
    <w:rsid w:val="4A1572C5"/>
    <w:rsid w:val="4B236A53"/>
    <w:rsid w:val="4B742EF0"/>
    <w:rsid w:val="4CC1133A"/>
    <w:rsid w:val="507802A8"/>
    <w:rsid w:val="567D3FBF"/>
    <w:rsid w:val="594C43FA"/>
    <w:rsid w:val="5AC30CBD"/>
    <w:rsid w:val="609353D6"/>
    <w:rsid w:val="60F1336B"/>
    <w:rsid w:val="61C90B53"/>
    <w:rsid w:val="62E97EC7"/>
    <w:rsid w:val="64332663"/>
    <w:rsid w:val="65080DC3"/>
    <w:rsid w:val="65BD276E"/>
    <w:rsid w:val="68415D17"/>
    <w:rsid w:val="696C4B1C"/>
    <w:rsid w:val="6C2D5436"/>
    <w:rsid w:val="6F983A15"/>
    <w:rsid w:val="72550441"/>
    <w:rsid w:val="72621A66"/>
    <w:rsid w:val="730E375A"/>
    <w:rsid w:val="75541AD4"/>
    <w:rsid w:val="755B7ABB"/>
    <w:rsid w:val="757423F0"/>
    <w:rsid w:val="767B3CA4"/>
    <w:rsid w:val="773F70C6"/>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3D91AC0"/>
  <w15:docId w15:val="{AC35D735-A3A4-4F66-AF87-52DD5B627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uiPriority w:val="1"/>
    <w:qFormat/>
    <w:pPr>
      <w:widowControl w:val="0"/>
      <w:autoSpaceDE w:val="0"/>
      <w:autoSpaceDN w:val="0"/>
    </w:pPr>
    <w:rPr>
      <w:rFonts w:ascii="宋体" w:hAnsi="宋体" w:cs="宋体"/>
      <w:sz w:val="22"/>
      <w:szCs w:val="22"/>
      <w:lang w:val="zh-CN" w:bidi="zh-CN"/>
    </w:rPr>
  </w:style>
  <w:style w:type="paragraph" w:styleId="1">
    <w:name w:val="heading 1"/>
    <w:basedOn w:val="a"/>
    <w:next w:val="a"/>
    <w:uiPriority w:val="1"/>
    <w:qFormat/>
    <w:pPr>
      <w:ind w:left="120"/>
      <w:outlineLvl w:val="0"/>
    </w:pPr>
    <w:rPr>
      <w:sz w:val="28"/>
      <w:szCs w:val="28"/>
    </w:rPr>
  </w:style>
  <w:style w:type="paragraph" w:styleId="2">
    <w:name w:val="heading 2"/>
    <w:basedOn w:val="a"/>
    <w:next w:val="a"/>
    <w:uiPriority w:val="1"/>
    <w:qFormat/>
    <w:pPr>
      <w:ind w:right="240"/>
      <w:jc w:val="center"/>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rPr>
      <w:rFonts w:eastAsia="仿宋" w:hAnsi="仿宋"/>
      <w:szCs w:val="20"/>
    </w:rPr>
  </w:style>
  <w:style w:type="paragraph" w:styleId="a4">
    <w:name w:val="Body Text"/>
    <w:basedOn w:val="a"/>
    <w:uiPriority w:val="1"/>
    <w:qFormat/>
    <w:pPr>
      <w:ind w:left="120"/>
    </w:pPr>
    <w:rPr>
      <w:sz w:val="24"/>
      <w:szCs w:val="24"/>
    </w:rPr>
  </w:style>
  <w:style w:type="paragraph" w:styleId="a5">
    <w:name w:val="Balloon Text"/>
    <w:basedOn w:val="a"/>
    <w:link w:val="a6"/>
    <w:qFormat/>
    <w:rPr>
      <w:sz w:val="18"/>
      <w:szCs w:val="18"/>
    </w:rPr>
  </w:style>
  <w:style w:type="paragraph" w:styleId="a7">
    <w:name w:val="footer"/>
    <w:basedOn w:val="a"/>
    <w:link w:val="a8"/>
    <w:qFormat/>
    <w:pPr>
      <w:tabs>
        <w:tab w:val="center" w:pos="4153"/>
        <w:tab w:val="right" w:pos="8306"/>
      </w:tabs>
      <w:snapToGrid w:val="0"/>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spacing w:before="316"/>
      <w:ind w:right="238"/>
      <w:jc w:val="center"/>
    </w:pPr>
    <w:rPr>
      <w:sz w:val="24"/>
      <w:szCs w:val="24"/>
    </w:rPr>
  </w:style>
  <w:style w:type="character" w:styleId="ab">
    <w:name w:val="Hyperlink"/>
    <w:basedOn w:val="a0"/>
    <w:uiPriority w:val="99"/>
    <w:unhideWhenUsed/>
    <w:qFormat/>
    <w:rPr>
      <w:color w:val="0000FF" w:themeColor="hyperlink"/>
      <w:u w:val="single"/>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c">
    <w:name w:val="List Paragraph"/>
    <w:basedOn w:val="a"/>
    <w:uiPriority w:val="1"/>
    <w:qFormat/>
    <w:pPr>
      <w:spacing w:before="4"/>
      <w:ind w:left="540" w:hanging="420"/>
    </w:pPr>
  </w:style>
  <w:style w:type="paragraph" w:customStyle="1" w:styleId="TableParagraph">
    <w:name w:val="Table Paragraph"/>
    <w:basedOn w:val="a"/>
    <w:uiPriority w:val="1"/>
    <w:qFormat/>
    <w:pPr>
      <w:spacing w:before="156"/>
      <w:ind w:left="112"/>
    </w:pPr>
  </w:style>
  <w:style w:type="paragraph" w:customStyle="1" w:styleId="WPSOffice1">
    <w:name w:val="WPSOffice手动目录 1"/>
    <w:qFormat/>
  </w:style>
  <w:style w:type="character" w:customStyle="1" w:styleId="aa">
    <w:name w:val="页眉 字符"/>
    <w:basedOn w:val="a0"/>
    <w:link w:val="a9"/>
    <w:qFormat/>
    <w:rPr>
      <w:rFonts w:ascii="宋体" w:hAnsi="宋体" w:cs="宋体"/>
      <w:sz w:val="18"/>
      <w:szCs w:val="18"/>
      <w:lang w:val="zh-CN" w:bidi="zh-CN"/>
    </w:rPr>
  </w:style>
  <w:style w:type="character" w:customStyle="1" w:styleId="a8">
    <w:name w:val="页脚 字符"/>
    <w:basedOn w:val="a0"/>
    <w:link w:val="a7"/>
    <w:qFormat/>
    <w:rPr>
      <w:rFonts w:ascii="宋体" w:hAnsi="宋体" w:cs="宋体"/>
      <w:sz w:val="18"/>
      <w:szCs w:val="18"/>
      <w:lang w:val="zh-CN" w:bidi="zh-CN"/>
    </w:rPr>
  </w:style>
  <w:style w:type="paragraph" w:customStyle="1" w:styleId="TOC10">
    <w:name w:val="TOC 标题1"/>
    <w:basedOn w:val="1"/>
    <w:next w:val="a"/>
    <w:uiPriority w:val="39"/>
    <w:unhideWhenUsed/>
    <w:qFormat/>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lang w:val="en-US" w:bidi="ar-SA"/>
    </w:rPr>
  </w:style>
  <w:style w:type="character" w:customStyle="1" w:styleId="a6">
    <w:name w:val="批注框文本 字符"/>
    <w:basedOn w:val="a0"/>
    <w:link w:val="a5"/>
    <w:qFormat/>
    <w:rPr>
      <w:rFonts w:ascii="宋体" w:hAnsi="宋体" w:cs="宋体"/>
      <w:sz w:val="18"/>
      <w:szCs w:val="18"/>
      <w:lang w:val="zh-CN" w:bidi="zh-CN"/>
    </w:rPr>
  </w:style>
  <w:style w:type="paragraph" w:customStyle="1" w:styleId="Heading11">
    <w:name w:val="Heading 11"/>
    <w:basedOn w:val="a"/>
    <w:uiPriority w:val="99"/>
    <w:qFormat/>
    <w:pPr>
      <w:outlineLvl w:val="1"/>
    </w:pPr>
    <w:rPr>
      <w:rFonts w:ascii="黑体" w:eastAsia="黑体" w:hAnsi="黑体"/>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AF687B06-5AC9-42A6-B47C-1C455AC4FB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19</Pages>
  <Words>2142</Words>
  <Characters>12215</Characters>
  <Application>Microsoft Office Word</Application>
  <DocSecurity>0</DocSecurity>
  <Lines>101</Lines>
  <Paragraphs>28</Paragraphs>
  <ScaleCrop>false</ScaleCrop>
  <Company>Microsoft China</Company>
  <LinksUpToDate>false</LinksUpToDate>
  <CharactersWithSpaces>14329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尚丹</dc:creator>
  <cp:lastModifiedBy>hui xu</cp:lastModifiedBy>
  <cp:revision>99</cp:revision>
  <cp:lastPrinted>2022-11-17T02:39:00Z</cp:lastPrinted>
  <dcterms:created xsi:type="dcterms:W3CDTF">2019-06-04T02:04:00Z</dcterms:created>
  <dcterms:modified xsi:type="dcterms:W3CDTF">2025-02-27T03:41:00Z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2018-08-30T00:00:00Z</vt:filetime>
  </property>
  <property fmtid="{D5CDD505-2E9C-101B-9397-08002B2CF9AE}" pid="3" name="Creator">
    <vt:lpwstr>Acrobat PDFMaker 15 Word 版</vt:lpwstr>
  </property>
  <property fmtid="{D5CDD505-2E9C-101B-9397-08002B2CF9AE}" pid="4" name="LastSaved">
    <vt:filetime>2019-06-04T00:00:00Z</vt:filetime>
  </property>
  <property fmtid="{D5CDD505-2E9C-101B-9397-08002B2CF9AE}" pid="5" name="KSOProductBuildVer">
    <vt:lpwstr>2052-11.1.0.12763</vt:lpwstr>
  </property>
  <property fmtid="{D5CDD505-2E9C-101B-9397-08002B2CF9AE}" pid="6" name="ICV">
    <vt:lpwstr>4F571C60DABF4BBBAF6714E4494B737E</vt:lpwstr>
  </property>
</Properties>
</file>